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4.xml" ContentType="application/vnd.openxmlformats-officedocument.wordprocessingml.footer+xml"/>
  <Override PartName="/word/header7.xml" ContentType="application/vnd.openxmlformats-officedocument.wordprocessingml.header+xml"/>
  <Default Extension="odttf" ContentType="application/vnd.openxmlformats-officedocument.obfuscatedFont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00"/>
        <w:gridCol w:w="5478"/>
      </w:tblGrid>
      <w:tr>
        <w:trPr/>
        <w:tc>
          <w:tcPr>
            <w:tcW w:w="4500" w:type="dxa"/>
            <w:noWrap/>
          </w:tcPr>
          <w:p>
            <w:pPr>
              <w:spacing w:after="230"/>
            </w:pPr>
            <w:r>
              <w:pict>
                <v:shape type="#_x0000_t75" stroked="f" style="width:210pt; height:56.25pt; margin-left:0pt; margin-top:0pt; mso-position-horizontal:left; mso-position-vertical:top; mso-position-horizontal-relative:char; mso-position-vertical-relative:line;">
                  <v:imagedata r:id="rId7" o:title=""/>
                </v:shape>
              </w:pict>
            </w:r>
          </w:p>
        </w:tc>
        <w:tc>
          <w:tcPr>
            <w:tcW w:w="5478" w:type="dxa"/>
            <w:noWrap/>
          </w:tcPr>
          <w:p>
            <w:pPr>
              <w:spacing w:before="0" w:after="0"/>
              <w:jc w:val="right"/>
            </w:pPr>
            <w:r>
              <w:rPr>
                <w:color w:val="424242"/>
                <w:sz w:val="18"/>
                <w:szCs w:val="18"/>
              </w:rPr>
              <w:t xml:space="preserve">Агентство "ДемоТоп"</w:t>
            </w:r>
          </w:p>
          <w:p>
            <w:pPr>
              <w:spacing w:before="0" w:after="0"/>
              <w:jc w:val="right"/>
            </w:pPr>
            <w:r>
              <w:rPr>
                <w:color w:val="424242"/>
                <w:sz w:val="18"/>
                <w:szCs w:val="18"/>
              </w:rPr>
              <w:t xml:space="preserve">г. Москва, ул. Новолесная, д. 8, офис 42</w:t>
            </w:r>
          </w:p>
          <w:p>
            <w:pPr>
              <w:spacing w:before="0" w:after="0"/>
              <w:jc w:val="right"/>
            </w:pPr>
            <w:r>
              <w:rPr>
                <w:color w:val="424242"/>
                <w:sz w:val="18"/>
                <w:szCs w:val="18"/>
              </w:rPr>
              <w:t xml:space="preserve">agency@demotop.com</w:t>
            </w:r>
          </w:p>
          <w:p>
            <w:pPr>
              <w:spacing w:before="0" w:after="0"/>
              <w:jc w:val="right"/>
            </w:pPr>
            <w:r>
              <w:rPr>
                <w:color w:val="424242"/>
                <w:sz w:val="18"/>
                <w:szCs w:val="18"/>
              </w:rPr>
              <w:t xml:space="preserve">+7 495 000-00-00</w:t>
            </w:r>
          </w:p>
        </w:tc>
      </w:tr>
    </w:tbl>
    <w:p/>
    <w:p/>
    <w:p/>
    <w:p/>
    <w:p/>
    <w:p>
      <w:pPr>
        <w:spacing w:before="0" w:after="0" w:line="216" w:lineRule="auto"/>
      </w:pPr>
      <w:r>
        <w:rPr>
          <w:rFonts w:ascii="Tahoma" w:hAnsi="Tahoma" w:eastAsia="Tahoma" w:cs="Tahoma"/>
          <w:color w:val="424242"/>
          <w:sz w:val="66"/>
          <w:szCs w:val="66"/>
        </w:rPr>
        <w:t xml:space="preserve">Комплексный отчет по продвижению</w:t>
      </w:r>
      <w:r>
        <w:br/>
      </w:r>
      <w:r>
        <w:rPr>
          <w:rFonts w:ascii="Tahoma" w:hAnsi="Tahoma" w:eastAsia="Tahoma" w:cs="Tahoma"/>
          <w:color w:val="424242"/>
          <w:sz w:val="66"/>
          <w:szCs w:val="66"/>
        </w:rPr>
        <w:t xml:space="preserve"/>
      </w:r>
      <w:r>
        <w:rPr>
          <w:rFonts w:ascii="Tahoma" w:hAnsi="Tahoma" w:eastAsia="Tahoma" w:cs="Tahoma"/>
          <w:color w:val="4CB0A0"/>
          <w:sz w:val="66"/>
          <w:szCs w:val="66"/>
        </w:rPr>
        <w:t xml:space="preserve">Мебель Маркет</w:t>
      </w:r>
      <w:r>
        <w:rPr>
          <w:rFonts w:ascii="Tahoma" w:hAnsi="Tahoma" w:eastAsia="Tahoma" w:cs="Tahoma"/>
          <w:color w:val="424242"/>
          <w:sz w:val="66"/>
          <w:szCs w:val="66"/>
        </w:rPr>
        <w:t xml:space="preserve"/>
      </w:r>
    </w:p>
    <w:p/>
    <w:p/>
    <w:p/>
    <w:p/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"/>
        <w:gridCol w:w="8958"/>
      </w:tblGrid>
      <w:tr>
        <w:trPr/>
        <w:tc>
          <w:tcPr>
            <w:tcW w:w="1020" w:type="dxa"/>
            <w:noWrap/>
          </w:tcPr>
          <w:p>
            <w:pPr>
              <w:spacing w:after="0"/>
            </w:pPr>
            <w:r>
              <w:pict>
                <v:shape type="#_x0000_t75" stroked="f" style="width:38.25pt; height:37.5pt; margin-left:0pt; margin-top:0pt; mso-position-horizontal:left; mso-position-vertical:top; mso-position-horizontal-relative:char; mso-position-vertical-relative:line;">
                  <v:imagedata r:id="rId8" o:title=""/>
                </v:shape>
              </w:pict>
            </w:r>
          </w:p>
        </w:tc>
        <w:tc>
          <w:tcPr>
            <w:tcW w:w="8958" w:type="dxa"/>
            <w:vAlign w:val="center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616161"/>
                <w:sz w:val="28"/>
                <w:szCs w:val="28"/>
              </w:rPr>
              <w:t xml:space="preserve">Отчетный период с 1 июня 2026 по 30 июня 2026</w:t>
            </w:r>
          </w:p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616161"/>
                <w:sz w:val="28"/>
                <w:szCs w:val="28"/>
              </w:rPr>
              <w:t xml:space="preserve">в сравнении с периодом с 1 мая 2026 по 31 мая 2026</w:t>
            </w:r>
          </w:p>
        </w:tc>
      </w:tr>
    </w:tbl>
    <w:p/>
    <w:p/>
    <w:p/>
    <w:p/>
    <w:p/>
    <w:p/>
    <w:p/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00"/>
        <w:gridCol w:w="7878"/>
      </w:tblGrid>
      <w:tr>
        <w:trPr/>
        <w:tc>
          <w:tcPr>
            <w:tcW w:w="2100" w:type="dxa"/>
            <w:noWrap/>
          </w:tcPr>
          <w:p>
            <w:pPr/>
            <w:r>
              <w:rPr>
                <w:rFonts w:ascii="Tahoma" w:hAnsi="Tahoma" w:eastAsia="Tahoma" w:cs="Tahoma"/>
                <w:sz w:val="24"/>
                <w:szCs w:val="24"/>
                <w:b w:val="1"/>
                <w:bCs w:val="1"/>
              </w:rPr>
              <w:t xml:space="preserve">Ваш менеджер: </w:t>
            </w:r>
          </w:p>
        </w:tc>
        <w:tc>
          <w:tcPr>
            <w:tcW w:w="7878" w:type="dxa"/>
            <w:noWrap/>
          </w:tcPr>
          <w:p>
            <w:pPr>
              <w:spacing w:after="0"/>
            </w:pPr>
            <w:r>
              <w:rPr>
                <w:rFonts w:ascii="Tahoma" w:hAnsi="Tahoma" w:eastAsia="Tahoma" w:cs="Tahoma"/>
                <w:sz w:val="24"/>
                <w:szCs w:val="24"/>
              </w:rPr>
              <w:t xml:space="preserve">Анна Смирнова</w:t>
            </w:r>
          </w:p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999999"/>
                <w:sz w:val="18"/>
                <w:szCs w:val="18"/>
              </w:rPr>
              <w:t xml:space="preserve">+7 495 000-00-00</w:t>
            </w:r>
          </w:p>
        </w:tc>
      </w:tr>
    </w:tbl>
    <w:p>
      <w:pPr>
        <w:sectPr>
          <w:pgSz w:w="11906" w:h="16838"/>
          <w:pgMar w:top="2550" w:right="964" w:bottom="1134" w:left="964" w:header="250" w:footer="720" w:gutter="0"/>
          <w:cols w:space="720"/>
        </w:sectPr>
      </w:pPr>
    </w:p>
    <w:p>
      <w:pPr>
        <w:spacing w:before="180" w:after="350"/>
      </w:pPr>
      <w:r>
        <w:rPr>
          <w:rFonts w:ascii="Tahoma" w:hAnsi="Tahoma" w:eastAsia="Tahoma" w:cs="Tahoma"/>
          <w:sz w:val="60"/>
          <w:szCs w:val="60"/>
        </w:rPr>
        <w:t xml:space="preserve">Содержание отчета</w:t>
      </w:r>
    </w:p>
    <w:p>
      <w:pPr>
        <w:tabs>
          <w:tab w:val="right" w:leader="dot" w:pos="9921.259842519685"/>
        </w:tabs>
      </w:pPr>
      <w:r>
        <w:fldChar w:fldCharType="begin"/>
      </w:r>
      <w:r>
        <w:instrText xml:space="preserve">TOC \o 2-9 \h \z \u</w:instrText>
      </w:r>
      <w:r>
        <w:fldChar w:fldCharType="separate"/>
      </w:r>
      <w:hyperlink w:anchor="_Toc0" w:history="1">
        <w:r>
          <w:rPr>
            <w:rFonts w:ascii="Tahoma" w:hAnsi="Tahoma" w:eastAsia="Tahoma" w:cs="Tahoma"/>
            <w:sz w:val="20"/>
            <w:szCs w:val="20"/>
          </w:rPr>
          <w:t>Итоги комплексного продвижения</w:t>
        </w:r>
        <w:r>
          <w:tab/>
        </w:r>
        <w:r>
          <w:fldChar w:fldCharType="begin"/>
        </w:r>
        <w:r>
          <w:instrText xml:space="preserve">PAGEREF _Toc0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1" w:history="1">
        <w:r>
          <w:rPr>
            <w:rFonts w:ascii="Tahoma" w:hAnsi="Tahoma" w:eastAsia="Tahoma" w:cs="Tahoma"/>
            <w:sz w:val="20"/>
            <w:szCs w:val="20"/>
          </w:rPr>
          <w:t>Общая посещаемость и поведенческие факторы</w:t>
        </w:r>
        <w:r>
          <w:tab/>
        </w:r>
        <w:r>
          <w:fldChar w:fldCharType="begin"/>
        </w:r>
        <w:r>
          <w:instrText xml:space="preserve">PAGEREF _Toc1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2" w:history="1">
        <w:r>
          <w:rPr>
            <w:rFonts w:ascii="Tahoma" w:hAnsi="Tahoma" w:eastAsia="Tahoma" w:cs="Tahoma"/>
            <w:sz w:val="20"/>
            <w:szCs w:val="20"/>
          </w:rPr>
          <w:t>Распределение трафика по каналам</w:t>
        </w:r>
        <w:r>
          <w:tab/>
        </w:r>
        <w:r>
          <w:fldChar w:fldCharType="begin"/>
        </w:r>
        <w:r>
          <w:instrText xml:space="preserve">PAGEREF _Toc2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3" w:history="1">
        <w:r>
          <w:rPr>
            <w:rFonts w:ascii="Tahoma" w:hAnsi="Tahoma" w:eastAsia="Tahoma" w:cs="Tahoma"/>
            <w:sz w:val="20"/>
            <w:szCs w:val="20"/>
          </w:rPr>
          <w:t>Распределение трафика по поисковым системам</w:t>
        </w:r>
        <w:r>
          <w:tab/>
        </w:r>
        <w:r>
          <w:fldChar w:fldCharType="begin"/>
        </w:r>
        <w:r>
          <w:instrText xml:space="preserve">PAGEREF _Toc3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4" w:history="1">
        <w:r>
          <w:rPr>
            <w:rFonts w:ascii="Tahoma" w:hAnsi="Tahoma" w:eastAsia="Tahoma" w:cs="Tahoma"/>
            <w:sz w:val="20"/>
            <w:szCs w:val="20"/>
          </w:rPr>
          <w:t>Динамика переходов из поисковых систем за отчетный период</w:t>
        </w:r>
        <w:r>
          <w:tab/>
        </w:r>
        <w:r>
          <w:fldChar w:fldCharType="begin"/>
        </w:r>
        <w:r>
          <w:instrText xml:space="preserve">PAGEREF _Toc4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5" w:history="1">
        <w:r>
          <w:rPr>
            <w:rFonts w:ascii="Tahoma" w:hAnsi="Tahoma" w:eastAsia="Tahoma" w:cs="Tahoma"/>
            <w:sz w:val="20"/>
            <w:szCs w:val="20"/>
          </w:rPr>
          <w:t>Динамика поискового трафика</w:t>
        </w:r>
        <w:r>
          <w:tab/>
        </w:r>
        <w:r>
          <w:fldChar w:fldCharType="begin"/>
        </w:r>
        <w:r>
          <w:instrText xml:space="preserve">PAGEREF _Toc5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6" w:history="1">
        <w:r>
          <w:rPr>
            <w:rFonts w:ascii="Tahoma" w:hAnsi="Tahoma" w:eastAsia="Tahoma" w:cs="Tahoma"/>
            <w:sz w:val="20"/>
            <w:szCs w:val="20"/>
          </w:rPr>
          <w:t>Тип устройств, с которых были переходы за отчетный период</w:t>
        </w:r>
        <w:r>
          <w:tab/>
        </w:r>
        <w:r>
          <w:fldChar w:fldCharType="begin"/>
        </w:r>
        <w:r>
          <w:instrText xml:space="preserve">PAGEREF _Toc6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7" w:history="1">
        <w:r>
          <w:rPr>
            <w:rFonts w:ascii="Tahoma" w:hAnsi="Tahoma" w:eastAsia="Tahoma" w:cs="Tahoma"/>
            <w:sz w:val="20"/>
            <w:szCs w:val="20"/>
          </w:rPr>
          <w:t>География посетителей</w:t>
        </w:r>
        <w:r>
          <w:tab/>
        </w:r>
        <w:r>
          <w:fldChar w:fldCharType="begin"/>
        </w:r>
        <w:r>
          <w:instrText xml:space="preserve">PAGEREF _Toc7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8" w:history="1">
        <w:r>
          <w:rPr>
            <w:rFonts w:ascii="Tahoma" w:hAnsi="Tahoma" w:eastAsia="Tahoma" w:cs="Tahoma"/>
            <w:sz w:val="20"/>
            <w:szCs w:val="20"/>
          </w:rPr>
          <w:t>Google Search Console: эффективность в поиске</w:t>
        </w:r>
        <w:r>
          <w:tab/>
        </w:r>
        <w:r>
          <w:fldChar w:fldCharType="begin"/>
        </w:r>
        <w:r>
          <w:instrText xml:space="preserve">PAGEREF _Toc8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9" w:history="1">
        <w:r>
          <w:rPr>
            <w:rFonts w:ascii="Tahoma" w:hAnsi="Tahoma" w:eastAsia="Tahoma" w:cs="Tahoma"/>
            <w:sz w:val="20"/>
            <w:szCs w:val="20"/>
          </w:rPr>
          <w:t>Google Search Console: ТОП поисковых запросов</w:t>
        </w:r>
        <w:r>
          <w:tab/>
        </w:r>
        <w:r>
          <w:fldChar w:fldCharType="begin"/>
        </w:r>
        <w:r>
          <w:instrText xml:space="preserve">PAGEREF _Toc9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10" w:history="1">
        <w:r>
          <w:rPr>
            <w:rFonts w:ascii="Tahoma" w:hAnsi="Tahoma" w:eastAsia="Tahoma" w:cs="Tahoma"/>
            <w:sz w:val="20"/>
            <w:szCs w:val="20"/>
          </w:rPr>
          <w:t>Яндекс.Вебмастер: эффективность в поиске</w:t>
        </w:r>
        <w:r>
          <w:tab/>
        </w:r>
        <w:r>
          <w:fldChar w:fldCharType="begin"/>
        </w:r>
        <w:r>
          <w:instrText xml:space="preserve">PAGEREF _Toc10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11" w:history="1">
        <w:r>
          <w:rPr>
            <w:rFonts w:ascii="Tahoma" w:hAnsi="Tahoma" w:eastAsia="Tahoma" w:cs="Tahoma"/>
            <w:sz w:val="20"/>
            <w:szCs w:val="20"/>
          </w:rPr>
          <w:t>Конверсии по всем источникам</w:t>
        </w:r>
        <w:r>
          <w:tab/>
        </w:r>
        <w:r>
          <w:fldChar w:fldCharType="begin"/>
        </w:r>
        <w:r>
          <w:instrText xml:space="preserve">PAGEREF _Toc11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12" w:history="1">
        <w:r>
          <w:rPr>
            <w:rFonts w:ascii="Tahoma" w:hAnsi="Tahoma" w:eastAsia="Tahoma" w:cs="Tahoma"/>
            <w:sz w:val="20"/>
            <w:szCs w:val="20"/>
          </w:rPr>
          <w:t>Распределение конверсий по каналам</w:t>
        </w:r>
        <w:r>
          <w:tab/>
        </w:r>
        <w:r>
          <w:fldChar w:fldCharType="begin"/>
        </w:r>
        <w:r>
          <w:instrText xml:space="preserve">PAGEREF _Toc12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13" w:history="1">
        <w:r>
          <w:rPr>
            <w:rFonts w:ascii="Tahoma" w:hAnsi="Tahoma" w:eastAsia="Tahoma" w:cs="Tahoma"/>
            <w:sz w:val="20"/>
            <w:szCs w:val="20"/>
          </w:rPr>
          <w:t>Конверсии из поисковых систем</w:t>
        </w:r>
        <w:r>
          <w:tab/>
        </w:r>
        <w:r>
          <w:fldChar w:fldCharType="begin"/>
        </w:r>
        <w:r>
          <w:instrText xml:space="preserve">PAGEREF _Toc13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14" w:history="1">
        <w:r>
          <w:rPr>
            <w:rFonts w:ascii="Tahoma" w:hAnsi="Tahoma" w:eastAsia="Tahoma" w:cs="Tahoma"/>
            <w:sz w:val="20"/>
            <w:szCs w:val="20"/>
          </w:rPr>
          <w:t>Статистика по звонкам</w:t>
        </w:r>
        <w:r>
          <w:tab/>
        </w:r>
        <w:r>
          <w:fldChar w:fldCharType="begin"/>
        </w:r>
        <w:r>
          <w:instrText xml:space="preserve">PAGEREF _Toc14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15" w:history="1">
        <w:r>
          <w:rPr>
            <w:rFonts w:ascii="Tahoma" w:hAnsi="Tahoma" w:eastAsia="Tahoma" w:cs="Tahoma"/>
            <w:sz w:val="20"/>
            <w:szCs w:val="20"/>
          </w:rPr>
          <w:t>Источники звонков</w:t>
        </w:r>
        <w:r>
          <w:tab/>
        </w:r>
        <w:r>
          <w:fldChar w:fldCharType="begin"/>
        </w:r>
        <w:r>
          <w:instrText xml:space="preserve">PAGEREF _Toc15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16" w:history="1">
        <w:r>
          <w:rPr>
            <w:rFonts w:ascii="Tahoma" w:hAnsi="Tahoma" w:eastAsia="Tahoma" w:cs="Tahoma"/>
            <w:sz w:val="20"/>
            <w:szCs w:val="20"/>
          </w:rPr>
          <w:t>Электронная коммерция</w:t>
        </w:r>
        <w:r>
          <w:tab/>
        </w:r>
        <w:r>
          <w:fldChar w:fldCharType="begin"/>
        </w:r>
        <w:r>
          <w:instrText xml:space="preserve">PAGEREF _Toc16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17" w:history="1">
        <w:r>
          <w:rPr>
            <w:rFonts w:ascii="Tahoma" w:hAnsi="Tahoma" w:eastAsia="Tahoma" w:cs="Tahoma"/>
            <w:sz w:val="20"/>
            <w:szCs w:val="20"/>
          </w:rPr>
          <w:t>Доход по источникам трафика</w:t>
        </w:r>
        <w:r>
          <w:tab/>
        </w:r>
        <w:r>
          <w:fldChar w:fldCharType="begin"/>
        </w:r>
        <w:r>
          <w:instrText xml:space="preserve">PAGEREF _Toc17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18" w:history="1">
        <w:r>
          <w:rPr>
            <w:rFonts w:ascii="Tahoma" w:hAnsi="Tahoma" w:eastAsia="Tahoma" w:cs="Tahoma"/>
            <w:sz w:val="20"/>
            <w:szCs w:val="20"/>
          </w:rPr>
          <w:t>Популярные категории товаров</w:t>
        </w:r>
        <w:r>
          <w:tab/>
        </w:r>
        <w:r>
          <w:fldChar w:fldCharType="begin"/>
        </w:r>
        <w:r>
          <w:instrText xml:space="preserve">PAGEREF _Toc18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19" w:history="1">
        <w:r>
          <w:rPr>
            <w:rFonts w:ascii="Tahoma" w:hAnsi="Tahoma" w:eastAsia="Tahoma" w:cs="Tahoma"/>
            <w:sz w:val="20"/>
            <w:szCs w:val="20"/>
          </w:rPr>
          <w:t>Популярные товары</w:t>
        </w:r>
        <w:r>
          <w:tab/>
        </w:r>
        <w:r>
          <w:fldChar w:fldCharType="begin"/>
        </w:r>
        <w:r>
          <w:instrText xml:space="preserve">PAGEREF _Toc19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20" w:history="1">
        <w:r>
          <w:rPr>
            <w:rFonts w:ascii="Tahoma" w:hAnsi="Tahoma" w:eastAsia="Tahoma" w:cs="Tahoma"/>
            <w:sz w:val="20"/>
            <w:szCs w:val="20"/>
          </w:rPr>
          <w:t>Популярные посадочные страницы по всем источникам</w:t>
        </w:r>
        <w:r>
          <w:tab/>
        </w:r>
        <w:r>
          <w:fldChar w:fldCharType="begin"/>
        </w:r>
        <w:r>
          <w:instrText xml:space="preserve">PAGEREF _Toc20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21" w:history="1">
        <w:r>
          <w:rPr>
            <w:rFonts w:ascii="Tahoma" w:hAnsi="Tahoma" w:eastAsia="Tahoma" w:cs="Tahoma"/>
            <w:sz w:val="20"/>
            <w:szCs w:val="20"/>
          </w:rPr>
          <w:t>Популярные посадочные страницы из поисковых систем</w:t>
        </w:r>
        <w:r>
          <w:tab/>
        </w:r>
        <w:r>
          <w:fldChar w:fldCharType="begin"/>
        </w:r>
        <w:r>
          <w:instrText xml:space="preserve">PAGEREF _Toc21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22" w:history="1">
        <w:r>
          <w:rPr>
            <w:rFonts w:ascii="Tahoma" w:hAnsi="Tahoma" w:eastAsia="Tahoma" w:cs="Tahoma"/>
            <w:sz w:val="20"/>
            <w:szCs w:val="20"/>
          </w:rPr>
          <w:t>Общая статистика по позициям</w:t>
        </w:r>
        <w:r>
          <w:tab/>
        </w:r>
        <w:r>
          <w:fldChar w:fldCharType="begin"/>
        </w:r>
        <w:r>
          <w:instrText xml:space="preserve">PAGEREF _Toc22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23" w:history="1">
        <w:r>
          <w:rPr>
            <w:rFonts w:ascii="Tahoma" w:hAnsi="Tahoma" w:eastAsia="Tahoma" w:cs="Tahoma"/>
            <w:sz w:val="20"/>
            <w:szCs w:val="20"/>
          </w:rPr>
          <w:t>Видимость запросов по проекту</w:t>
        </w:r>
        <w:r>
          <w:tab/>
        </w:r>
        <w:r>
          <w:fldChar w:fldCharType="begin"/>
        </w:r>
        <w:r>
          <w:instrText xml:space="preserve">PAGEREF _Toc23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24" w:history="1">
        <w:r>
          <w:rPr>
            <w:rFonts w:ascii="Tahoma" w:hAnsi="Tahoma" w:eastAsia="Tahoma" w:cs="Tahoma"/>
            <w:sz w:val="20"/>
            <w:szCs w:val="20"/>
          </w:rPr>
          <w:t>Позиции в поисковых системах</w:t>
        </w:r>
        <w:r>
          <w:tab/>
        </w:r>
        <w:r>
          <w:fldChar w:fldCharType="begin"/>
        </w:r>
        <w:r>
          <w:instrText xml:space="preserve">PAGEREF _Toc24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25" w:history="1">
        <w:r>
          <w:rPr>
            <w:rFonts w:ascii="Tahoma" w:hAnsi="Tahoma" w:eastAsia="Tahoma" w:cs="Tahoma"/>
            <w:sz w:val="20"/>
            <w:szCs w:val="20"/>
          </w:rPr>
          <w:t>Популярные посадочные страницы из контекстной рекламы</w:t>
        </w:r>
        <w:r>
          <w:tab/>
        </w:r>
        <w:r>
          <w:fldChar w:fldCharType="begin"/>
        </w:r>
        <w:r>
          <w:instrText xml:space="preserve">PAGEREF _Toc25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26" w:history="1">
        <w:r>
          <w:rPr>
            <w:rFonts w:ascii="Tahoma" w:hAnsi="Tahoma" w:eastAsia="Tahoma" w:cs="Tahoma"/>
            <w:sz w:val="20"/>
            <w:szCs w:val="20"/>
          </w:rPr>
          <w:t>Конверсии из контекстной рекламы</w:t>
        </w:r>
        <w:r>
          <w:tab/>
        </w:r>
        <w:r>
          <w:fldChar w:fldCharType="begin"/>
        </w:r>
        <w:r>
          <w:instrText xml:space="preserve">PAGEREF _Toc26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27" w:history="1">
        <w:r>
          <w:rPr>
            <w:rFonts w:ascii="Tahoma" w:hAnsi="Tahoma" w:eastAsia="Tahoma" w:cs="Tahoma"/>
            <w:sz w:val="20"/>
            <w:szCs w:val="20"/>
          </w:rPr>
          <w:t>Яндекс.Директ: общие показатели и поведенческие факторы</w:t>
        </w:r>
        <w:r>
          <w:tab/>
        </w:r>
        <w:r>
          <w:fldChar w:fldCharType="begin"/>
        </w:r>
        <w:r>
          <w:instrText xml:space="preserve">PAGEREF _Toc27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28" w:history="1">
        <w:r>
          <w:rPr>
            <w:rFonts w:ascii="Tahoma" w:hAnsi="Tahoma" w:eastAsia="Tahoma" w:cs="Tahoma"/>
            <w:sz w:val="20"/>
            <w:szCs w:val="20"/>
          </w:rPr>
          <w:t>Яндекс.Директ: кампании</w:t>
        </w:r>
        <w:r>
          <w:tab/>
        </w:r>
        <w:r>
          <w:fldChar w:fldCharType="begin"/>
        </w:r>
        <w:r>
          <w:instrText xml:space="preserve">PAGEREF _Toc28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29" w:history="1">
        <w:r>
          <w:rPr>
            <w:rFonts w:ascii="Tahoma" w:hAnsi="Tahoma" w:eastAsia="Tahoma" w:cs="Tahoma"/>
            <w:sz w:val="20"/>
            <w:szCs w:val="20"/>
          </w:rPr>
          <w:t>Яндекс.Директ: конверсии</w:t>
        </w:r>
        <w:r>
          <w:tab/>
        </w:r>
        <w:r>
          <w:fldChar w:fldCharType="begin"/>
        </w:r>
        <w:r>
          <w:instrText xml:space="preserve">PAGEREF _Toc29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30" w:history="1">
        <w:r>
          <w:rPr>
            <w:rFonts w:ascii="Tahoma" w:hAnsi="Tahoma" w:eastAsia="Tahoma" w:cs="Tahoma"/>
            <w:sz w:val="20"/>
            <w:szCs w:val="20"/>
          </w:rPr>
          <w:t>Google Реклама: общие показатели и поведенческие факторы</w:t>
        </w:r>
        <w:r>
          <w:tab/>
        </w:r>
        <w:r>
          <w:fldChar w:fldCharType="begin"/>
        </w:r>
        <w:r>
          <w:instrText xml:space="preserve">PAGEREF _Toc30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31" w:history="1">
        <w:r>
          <w:rPr>
            <w:rFonts w:ascii="Tahoma" w:hAnsi="Tahoma" w:eastAsia="Tahoma" w:cs="Tahoma"/>
            <w:sz w:val="20"/>
            <w:szCs w:val="20"/>
          </w:rPr>
          <w:t>Google Реклама: кампании</w:t>
        </w:r>
        <w:r>
          <w:tab/>
        </w:r>
        <w:r>
          <w:fldChar w:fldCharType="begin"/>
        </w:r>
        <w:r>
          <w:instrText xml:space="preserve">PAGEREF _Toc31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32" w:history="1">
        <w:r>
          <w:rPr>
            <w:rFonts w:ascii="Tahoma" w:hAnsi="Tahoma" w:eastAsia="Tahoma" w:cs="Tahoma"/>
            <w:sz w:val="20"/>
            <w:szCs w:val="20"/>
          </w:rPr>
          <w:t>Google Реклама: конверсии</w:t>
        </w:r>
        <w:r>
          <w:tab/>
        </w:r>
        <w:r>
          <w:fldChar w:fldCharType="begin"/>
        </w:r>
        <w:r>
          <w:instrText xml:space="preserve">PAGEREF _Toc32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33" w:history="1">
        <w:r>
          <w:rPr>
            <w:rFonts w:ascii="Tahoma" w:hAnsi="Tahoma" w:eastAsia="Tahoma" w:cs="Tahoma"/>
            <w:sz w:val="20"/>
            <w:szCs w:val="20"/>
          </w:rPr>
          <w:t>Популярные посадочные страницы из социальных сетей</w:t>
        </w:r>
        <w:r>
          <w:tab/>
        </w:r>
        <w:r>
          <w:fldChar w:fldCharType="begin"/>
        </w:r>
        <w:r>
          <w:instrText xml:space="preserve">PAGEREF _Toc33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34" w:history="1">
        <w:r>
          <w:rPr>
            <w:rFonts w:ascii="Tahoma" w:hAnsi="Tahoma" w:eastAsia="Tahoma" w:cs="Tahoma"/>
            <w:sz w:val="20"/>
            <w:szCs w:val="20"/>
          </w:rPr>
          <w:t>Конверсии из социальных сетей</w:t>
        </w:r>
        <w:r>
          <w:tab/>
        </w:r>
        <w:r>
          <w:fldChar w:fldCharType="begin"/>
        </w:r>
        <w:r>
          <w:instrText xml:space="preserve">PAGEREF _Toc34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35" w:history="1">
        <w:r>
          <w:rPr>
            <w:rFonts w:ascii="Tahoma" w:hAnsi="Tahoma" w:eastAsia="Tahoma" w:cs="Tahoma"/>
            <w:sz w:val="20"/>
            <w:szCs w:val="20"/>
          </w:rPr>
          <w:t>VK Реклама: общие показатели</w:t>
        </w:r>
        <w:r>
          <w:tab/>
        </w:r>
        <w:r>
          <w:fldChar w:fldCharType="begin"/>
        </w:r>
        <w:r>
          <w:instrText xml:space="preserve">PAGEREF _Toc35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36" w:history="1">
        <w:r>
          <w:rPr>
            <w:rFonts w:ascii="Tahoma" w:hAnsi="Tahoma" w:eastAsia="Tahoma" w:cs="Tahoma"/>
            <w:sz w:val="20"/>
            <w:szCs w:val="20"/>
          </w:rPr>
          <w:t>VK Реклама: кампании</w:t>
        </w:r>
        <w:r>
          <w:tab/>
        </w:r>
        <w:r>
          <w:fldChar w:fldCharType="begin"/>
        </w:r>
        <w:r>
          <w:instrText xml:space="preserve">PAGEREF _Toc36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37" w:history="1">
        <w:r>
          <w:rPr>
            <w:rFonts w:ascii="Tahoma" w:hAnsi="Tahoma" w:eastAsia="Tahoma" w:cs="Tahoma"/>
            <w:sz w:val="20"/>
            <w:szCs w:val="20"/>
          </w:rPr>
          <w:t>VK Реклама: объявления</w:t>
        </w:r>
        <w:r>
          <w:tab/>
        </w:r>
        <w:r>
          <w:fldChar w:fldCharType="begin"/>
        </w:r>
        <w:r>
          <w:instrText xml:space="preserve">PAGEREF _Toc37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38" w:history="1">
        <w:r>
          <w:rPr>
            <w:rFonts w:ascii="Tahoma" w:hAnsi="Tahoma" w:eastAsia="Tahoma" w:cs="Tahoma"/>
            <w:sz w:val="20"/>
            <w:szCs w:val="20"/>
          </w:rPr>
          <w:t>Facebook: общие показатели</w:t>
        </w:r>
        <w:r>
          <w:tab/>
        </w:r>
        <w:r>
          <w:fldChar w:fldCharType="begin"/>
        </w:r>
        <w:r>
          <w:instrText xml:space="preserve">PAGEREF _Toc38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39" w:history="1">
        <w:r>
          <w:rPr>
            <w:rFonts w:ascii="Tahoma" w:hAnsi="Tahoma" w:eastAsia="Tahoma" w:cs="Tahoma"/>
            <w:sz w:val="20"/>
            <w:szCs w:val="20"/>
          </w:rPr>
          <w:t>Facebook: кампании</w:t>
        </w:r>
        <w:r>
          <w:tab/>
        </w:r>
        <w:r>
          <w:fldChar w:fldCharType="begin"/>
        </w:r>
        <w:r>
          <w:instrText xml:space="preserve">PAGEREF _Toc39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40" w:history="1">
        <w:r>
          <w:rPr>
            <w:rFonts w:ascii="Tahoma" w:hAnsi="Tahoma" w:eastAsia="Tahoma" w:cs="Tahoma"/>
            <w:sz w:val="20"/>
            <w:szCs w:val="20"/>
          </w:rPr>
          <w:t>Facebook: объявления</w:t>
        </w:r>
        <w:r>
          <w:tab/>
        </w:r>
        <w:r>
          <w:fldChar w:fldCharType="begin"/>
        </w:r>
        <w:r>
          <w:instrText xml:space="preserve">PAGEREF _Toc40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41" w:history="1">
        <w:r>
          <w:rPr>
            <w:rFonts w:ascii="Tahoma" w:hAnsi="Tahoma" w:eastAsia="Tahoma" w:cs="Tahoma"/>
            <w:sz w:val="20"/>
            <w:szCs w:val="20"/>
          </w:rPr>
          <w:t>ВКонтакте сообщество: общие показатели</w:t>
        </w:r>
        <w:r>
          <w:tab/>
        </w:r>
        <w:r>
          <w:fldChar w:fldCharType="begin"/>
        </w:r>
        <w:r>
          <w:instrText xml:space="preserve">PAGEREF _Toc41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42" w:history="1">
        <w:r>
          <w:rPr>
            <w:rFonts w:ascii="Tahoma" w:hAnsi="Tahoma" w:eastAsia="Tahoma" w:cs="Tahoma"/>
            <w:sz w:val="20"/>
            <w:szCs w:val="20"/>
          </w:rPr>
          <w:t>ВКонтакте сообщество: динамика подписчиков</w:t>
        </w:r>
        <w:r>
          <w:tab/>
        </w:r>
        <w:r>
          <w:fldChar w:fldCharType="begin"/>
        </w:r>
        <w:r>
          <w:instrText xml:space="preserve">PAGEREF _Toc42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43" w:history="1">
        <w:r>
          <w:rPr>
            <w:rFonts w:ascii="Tahoma" w:hAnsi="Tahoma" w:eastAsia="Tahoma" w:cs="Tahoma"/>
            <w:sz w:val="20"/>
            <w:szCs w:val="20"/>
          </w:rPr>
          <w:t>ВКонтакте сообщество: охват и просмотры</w:t>
        </w:r>
        <w:r>
          <w:tab/>
        </w:r>
        <w:r>
          <w:fldChar w:fldCharType="begin"/>
        </w:r>
        <w:r>
          <w:instrText xml:space="preserve">PAGEREF _Toc43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44" w:history="1">
        <w:r>
          <w:rPr>
            <w:rFonts w:ascii="Tahoma" w:hAnsi="Tahoma" w:eastAsia="Tahoma" w:cs="Tahoma"/>
            <w:sz w:val="20"/>
            <w:szCs w:val="20"/>
          </w:rPr>
          <w:t>ВКонтакте сообщество: вовлечённость</w:t>
        </w:r>
        <w:r>
          <w:tab/>
        </w:r>
        <w:r>
          <w:fldChar w:fldCharType="begin"/>
        </w:r>
        <w:r>
          <w:instrText xml:space="preserve">PAGEREF _Toc44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45" w:history="1">
        <w:r>
          <w:rPr>
            <w:rFonts w:ascii="Tahoma" w:hAnsi="Tahoma" w:eastAsia="Tahoma" w:cs="Tahoma"/>
            <w:sz w:val="20"/>
            <w:szCs w:val="20"/>
          </w:rPr>
          <w:t>ВКонтакте сообщество: топ публикаций</w:t>
        </w:r>
        <w:r>
          <w:tab/>
        </w:r>
        <w:r>
          <w:fldChar w:fldCharType="begin"/>
        </w:r>
        <w:r>
          <w:instrText xml:space="preserve">PAGEREF _Toc45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46" w:history="1">
        <w:r>
          <w:rPr>
            <w:rFonts w:ascii="Tahoma" w:hAnsi="Tahoma" w:eastAsia="Tahoma" w:cs="Tahoma"/>
            <w:sz w:val="20"/>
            <w:szCs w:val="20"/>
          </w:rPr>
          <w:t>Проделанная работа</w:t>
        </w:r>
        <w:r>
          <w:tab/>
        </w:r>
        <w:r>
          <w:fldChar w:fldCharType="begin"/>
        </w:r>
        <w:r>
          <w:instrText xml:space="preserve">PAGEREF _Toc46 \h</w:instrText>
        </w:r>
        <w:r>
          <w:fldChar w:fldCharType="end"/>
        </w:r>
      </w:hyperlink>
    </w:p>
    <w:p>
      <w:pPr>
        <w:tabs>
          <w:tab w:val="right" w:leader="dot" w:pos="9921.259842519685"/>
        </w:tabs>
      </w:pPr>
      <w:hyperlink w:anchor="_Toc47" w:history="1">
        <w:r>
          <w:rPr>
            <w:rFonts w:ascii="Tahoma" w:hAnsi="Tahoma" w:eastAsia="Tahoma" w:cs="Tahoma"/>
            <w:sz w:val="20"/>
            <w:szCs w:val="20"/>
          </w:rPr>
          <w:t>Планируемая работа</w:t>
        </w:r>
        <w:r>
          <w:tab/>
        </w:r>
        <w:r>
          <w:fldChar w:fldCharType="begin"/>
        </w:r>
        <w:r>
          <w:instrText xml:space="preserve">PAGEREF _Toc47 \h</w:instrText>
        </w:r>
        <w:r>
          <w:fldChar w:fldCharType="end"/>
        </w:r>
      </w:hyperlink>
    </w:p>
    <w:p>
      <w:r>
        <w:fldChar w:fldCharType="end"/>
      </w:r>
    </w:p>
    <w:p>
      <w:pPr>
        <w:sectPr>
          <w:footerReference w:type="default" r:id="rId236"/>
          <w:pgSz w:w="11906" w:h="16838"/>
          <w:pgMar w:top="750" w:right="964" w:bottom="1134" w:left="964" w:header="250" w:footer="720" w:gutter="0"/>
          <w:cols w:space="720"/>
        </w:sectPr>
      </w:pPr>
    </w:p>
    <w:p>
      <w:pPr>
        <w:pStyle w:val="Heading2"/>
      </w:pPr>
      <w:bookmarkStart w:id="0" w:name="_Toc0"/>
      <w:r>
        <w:t>Итоги комплексного продвижения</w:t>
      </w:r>
      <w:bookmarkEnd w:id="0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Комплексный отчет по продвижению интернет-магазина «Мебель Маркет»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показывает результат работы сразу по нескольким направлениям: 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SEO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, 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контекстная реклама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, 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таргетированная реклама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, 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SMM-продвижение сообщества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, конверсии, звонки и продажи.</w:t>
      </w:r>
    </w:p>
    <w:p>
      <w:pPr>
        <w:spacing w:before="0" w:after="180" w:line="240" w:lineRule="auto"/>
        <w:numPr>
          <w:ilvl w:val="0"/>
          <w:numId w:val="10"/>
        </w:numPr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SEO: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выросли поисковый трафик, видимость и позиции по коммерческим запросам.</w:t>
      </w:r>
    </w:p>
    <w:p>
      <w:pPr>
        <w:spacing w:before="0" w:after="180" w:line="240" w:lineRule="auto"/>
        <w:numPr>
          <w:ilvl w:val="0"/>
          <w:numId w:val="10"/>
        </w:numPr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Контекстная реклама: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Яндекс.Директ и Google Реклама приводят целевые переходы, заявки и покупки по ключевым категориям.</w:t>
      </w:r>
    </w:p>
    <w:p>
      <w:pPr>
        <w:spacing w:before="0" w:after="180" w:line="240" w:lineRule="auto"/>
        <w:numPr>
          <w:ilvl w:val="0"/>
          <w:numId w:val="10"/>
        </w:numPr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Таргетированная реклама: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VK Ads и Facebook усиливают спрос через ремаркетинг, похожие аудитории и товарные креативы.</w:t>
      </w:r>
    </w:p>
    <w:p>
      <w:pPr>
        <w:spacing w:before="0" w:after="180" w:line="240" w:lineRule="auto"/>
        <w:numPr>
          <w:ilvl w:val="0"/>
          <w:numId w:val="10"/>
        </w:numPr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SMM: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сообщество ВКонтакте растет по охвату, вовлеченности, подписчикам и качеству контента.</w:t>
      </w:r>
    </w:p>
    <w:p>
      <w:pPr>
        <w:spacing w:before="0" w:after="180" w:line="240" w:lineRule="auto"/>
        <w:numPr>
          <w:ilvl w:val="0"/>
          <w:numId w:val="10"/>
        </w:numPr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Продажи: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ecommerce-блоки показывают, какие каналы, категории и товары дают коммерческий результат.</w:t>
      </w:r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Главный вывод для клиента: 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рост складывается не из одного канала, а из связки поиска, рекламы, социальных сетей, контента и аналитики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. Следующий фокус - усиливать направления с подтвержденными заявками и продажами, а слабые страницы, креативы и аудитории дорабатывать точечно.</w:t>
      </w:r>
    </w:p>
    <w:p>
      <w:r>
        <w:br w:type="page"/>
      </w:r>
    </w:p>
    <w:p>
      <w:pPr>
        <w:pStyle w:val="Heading2"/>
      </w:pPr>
      <w:bookmarkStart w:id="1" w:name="_Toc1"/>
      <w:r>
        <w:t>Общая посещаемость и поведенческие факторы</w:t>
      </w:r>
      <w:bookmarkEnd w:id="1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Общая динамика положительная: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выросли визиты, просмотры и количество пользователей. Это значит, что сайт стал получать больше заинтересованного трафика.</w:t>
      </w:r>
    </w:p>
    <w:p>
      <w:pPr/>
      <w:r>
        <w:pict>
          <v:shape type="#_x0000_t75" stroked="f" style="width:498.89763779528pt; height:245.61114476075pt; margin-left:0pt; margin-top:0pt; mso-position-horizontal:left; mso-position-vertical:top; mso-position-horizontal-relative:char; mso-position-vertical-relative:line;">
            <v:imagedata r:id="rId9" o:title=""/>
          </v:shape>
        </w:pic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 w:w="3326"/>
              <w:gridCol w:w="3326"/>
              <w:gridCol w:w="3326"/>
            </w:tblGrid>
            <w:tr>
              <w:trPr/>
              <w:tc>
                <w:tcPr>
                  <w:tcW w:w="9978" w:type="dxa"/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Количество посетителей:</w:t>
                  </w:r>
                </w:p>
              </w:tc>
              <w:tc>
                <w:tcPr>
                  <w:tcW w:w="9978" w:type="dxa"/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Количество визитов:</w:t>
                  </w:r>
                </w:p>
              </w:tc>
              <w:tc>
                <w:tcPr>
                  <w:tcW w:w="9978" w:type="dxa"/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Количество просмотров:</w:t>
                  </w:r>
                </w:p>
              </w:tc>
            </w:tr>
            <w:tr>
              <w:trPr/>
              <w:tc>
                <w:tcPr>
                  <w:tcW w:w="9978" w:type="dxa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13840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+9%</w:t>
                  </w:r>
                </w:p>
              </w:tc>
              <w:tc>
                <w:tcPr>
                  <w:tcW w:w="9978" w:type="dxa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18420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+11%</w:t>
                  </w:r>
                </w:p>
              </w:tc>
              <w:tc>
                <w:tcPr>
                  <w:tcW w:w="9978" w:type="dxa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64280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+17%</w:t>
                  </w:r>
                </w:p>
              </w:tc>
            </w:tr>
            <w:tr>
              <w:trPr/>
              <w:tc>
                <w:tcPr>
                  <w:tcW w:w="9978" w:type="dxa"/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br/>
                  </w:r>
                  <w:r>
                    <w:pict>
                      <v:shape type="#_x0000_t75" stroked="f" style="width:22.5pt; height:15.75pt; margin-left:0pt; margin-top:0pt; mso-position-horizontal:left; mso-position-vertical:top; mso-position-horizontal-relative:char; mso-position-vertical-relative:line;">
                        <v:imagedata r:id="rId10" o:title=""/>
                      </v:shape>
                    </w:pict>
                  </w:r>
                </w:p>
              </w:tc>
              <w:tc>
                <w:tcPr>
                  <w:tcW w:w="9978" w:type="dxa"/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br/>
                  </w: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11" o:title=""/>
                      </v:shape>
                    </w:pict>
                  </w:r>
                </w:p>
              </w:tc>
              <w:tc>
                <w:tcPr>
                  <w:tcW w:w="9978" w:type="dxa"/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br/>
                  </w:r>
                  <w:r>
                    <w:pict>
                      <v:shape type="#_x0000_t75" stroked="f" style="width:22.5pt; height:21pt; margin-left:0pt; margin-top:0pt; mso-position-horizontal:left; mso-position-vertical:top; mso-position-horizontal-relative:char; mso-position-vertical-relative:line;">
                        <v:imagedata r:id="rId12" o:title=""/>
                      </v:shape>
                    </w:pict>
                  </w:r>
                </w:p>
              </w:tc>
            </w:tr>
            <w:tr>
              <w:trPr/>
              <w:tc>
                <w:tcPr>
                  <w:tcW w:w="9978" w:type="dxa"/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Глубина просмотра</w:t>
                  </w:r>
                </w:p>
              </w:tc>
              <w:tc>
                <w:tcPr>
                  <w:tcW w:w="9978" w:type="dxa"/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Длительность визита</w:t>
                  </w:r>
                </w:p>
              </w:tc>
              <w:tc>
                <w:tcPr>
                  <w:tcW w:w="9978" w:type="dxa"/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Показатель отказов</w:t>
                  </w:r>
                </w:p>
              </w:tc>
            </w:tr>
            <w:tr>
              <w:trPr/>
              <w:tc>
                <w:tcPr>
                  <w:tcW w:w="9978" w:type="dxa"/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3.49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+6%</w:t>
                  </w:r>
                </w:p>
              </w:tc>
              <w:tc>
                <w:tcPr>
                  <w:tcW w:w="9978" w:type="dxa"/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02:56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+9%</w:t>
                  </w:r>
                </w:p>
              </w:tc>
              <w:tc>
                <w:tcPr>
                  <w:tcW w:w="9978" w:type="dxa"/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24%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-3</w:t>
                  </w:r>
                </w:p>
              </w:tc>
            </w:tr>
          </w:tbl>
          <w:p/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Рост посещаемости сопровождается улучшением поведения: пользователи смотрят больше страниц, дольше остаются на сайте и реже уходят сразу.</w:t>
      </w:r>
    </w:p>
    <w:p>
      <w:r>
        <w:br w:type="page"/>
      </w:r>
    </w:p>
    <w:p>
      <w:pPr>
        <w:pStyle w:val="Heading2"/>
      </w:pPr>
      <w:bookmarkStart w:id="2" w:name="_Toc2"/>
      <w:r>
        <w:t>Распределение трафика по каналам</w:t>
      </w:r>
      <w:bookmarkEnd w:id="2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Здесь видно, из каких каналов пользователи приходят в 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«Мебель Маркет»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. Для SEO в первую очередь смотрим на строку 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«Поисковые системы»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.</w:t>
      </w:r>
    </w:p>
    <w:tbl>
      <w:tblPr>
        <w:tblW w:w="0" w:type="auto"/>
        <w:tblInd w:w="10" w:type="dxa"/>
        <w:tblCellSpacing w:w="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6"/>
        <w:gridCol w:w="5272"/>
      </w:tblGrid>
      <w:tr>
        <w:trPr/>
        <w:tc>
          <w:tcPr>
            <w:tcW w:w="4706" w:type="dxa"/>
            <w:vAlign w:val="center"/>
            <w:noWrap/>
          </w:tcPr>
          <w:p>
            <w:pPr>
              <w:spacing w:before="0" w:after="0" w:line="240" w:lineRule="auto"/>
            </w:pPr>
            <w:r>
              <w:pict>
                <v:shape type="#_x0000_t75" stroked="f" style="width:204.09448818898pt; height:204.09448818898pt; margin-left:0pt; margin-top:0pt; mso-position-horizontal:left; mso-position-vertical:top; mso-position-horizontal-relative:char; mso-position-vertical-relative:line;">
                  <v:imagedata r:id="rId13" o:title=""/>
                </v:shape>
              </w:pict>
            </w:r>
          </w:p>
        </w:tc>
        <w:tc>
          <w:tcPr>
            <w:tcW w:w="5272" w:type="dxa"/>
            <w:vAlign w:val="center"/>
            <w:noWrap/>
          </w:tcPr>
          <w:tbl>
            <w:tblPr>
              <w:tblW w:w="5000" w:type="auto"/>
              <w:tblInd w:w="1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50"/>
              <w:gridCol w:w="3322"/>
              <w:gridCol w:w="1500"/>
            </w:tblGrid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0" w:after="0" w:line="240" w:lineRule="auto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14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Поисковые системы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80" w:after="100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10260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+14%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0" w:after="0" w:line="240" w:lineRule="auto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15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Прямые заходы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80" w:after="100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2980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+9%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0" w:after="0" w:line="240" w:lineRule="auto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16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Переходы по рекламе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80" w:after="100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2410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+8%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0" w:after="0" w:line="240" w:lineRule="auto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17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Переходы из социальных сетей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80" w:after="100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1460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+14%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0" w:after="0" w:line="240" w:lineRule="auto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18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Переходы по ссылкам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80" w:after="100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910</w:t>
                  </w:r>
                  <w:r>
                    <w:rPr>
                      <w:rFonts w:ascii="Tahoma" w:hAnsi="Tahoma" w:eastAsia="Tahoma" w:cs="Tahoma"/>
                      <w:color w:val="FF5252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-4%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0" w:after="0" w:line="240" w:lineRule="auto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19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Email-рассылки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80" w:after="100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400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+5%</w:t>
                  </w:r>
                </w:p>
              </w:tc>
            </w:tr>
          </w:tbl>
          <w:p/>
        </w:tc>
      </w:tr>
    </w:tbl>
    <w:p/>
    <w:tbl>
      <w:tblPr>
        <w:tblW w:w="9978" w:type="dxa"/>
        <w:tblInd w:w="18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000" w:firstRow="0" w:lastRow="0" w:firstColumn="0" w:lastColumn="0" w:noHBand="0" w:noVBand="0"/>
      </w:tblPr>
      <w:tblGrid>
        <w:gridCol w:w="495"/>
        <w:gridCol w:w="2793"/>
        <w:gridCol w:w="1350"/>
        <w:gridCol w:w="1245"/>
        <w:gridCol w:w="2265"/>
        <w:gridCol w:w="1830"/>
      </w:tblGrid>
      <w:tr>
        <w:trPr>
          <w:tblHeader w:val="1"/>
        </w:trPr>
        <w:tc>
          <w:tcPr>
            <w:tcW w:w="495" w:type="dxa"/>
            <w:tcMar>
              <w:right w:w="0" w:type="dxa"/>
            </w:tcMar>
            <w:vAlign w:val="top"/>
            <w:tcBorders>
              <w:top w:val="single" w:sz="4" w:color="E0E0E0" w:space="0"/>
              <w:lef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№</w:t>
            </w:r>
          </w:p>
        </w:tc>
        <w:tc>
          <w:tcPr>
            <w:tcW w:w="2793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Источник</w:t>
            </w:r>
          </w:p>
        </w:tc>
        <w:tc>
          <w:tcPr>
            <w:tcW w:w="135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Визиты</w:t>
            </w:r>
          </w:p>
        </w:tc>
        <w:tc>
          <w:tcPr>
            <w:tcW w:w="124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Отказы</w:t>
            </w:r>
          </w:p>
        </w:tc>
        <w:tc>
          <w:tcPr>
            <w:tcW w:w="226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Глубина просмотра</w:t>
            </w:r>
          </w:p>
        </w:tc>
        <w:tc>
          <w:tcPr>
            <w:tcW w:w="1830" w:type="dxa"/>
            <w:vAlign w:val="top"/>
            <w:tcBorders>
              <w:top w:val="single" w:sz="4" w:color="E0E0E0" w:space="0"/>
              <w:righ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Время на сайте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Поисковые системы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10260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 +14%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22%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 -2%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3.72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 +5%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03:04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 +6%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Прямые заходы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2980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 +9%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25%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 -2%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3.18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 +5%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02:41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 +6%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Переходы по рекламе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2410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 +8%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31%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 -2%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2.91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 +2%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02:22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 +4%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Переходы из социальных сетей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1460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 +14%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34%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 -2%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2.67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 +6%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02:06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 +7%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Переходы по ссылкам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910</w:t>
            </w:r>
            <w:r>
              <w:rPr>
                <w:rFonts w:ascii="Tahoma" w:hAnsi="Tahoma" w:eastAsia="Tahoma" w:cs="Tahoma"/>
                <w:color w:val="FF5252"/>
                <w:sz w:val="20"/>
                <w:szCs w:val="20"/>
                <w:vertAlign w:val="superscript"/>
              </w:rPr>
              <w:t xml:space="preserve"> -4%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29%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 -1%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3.08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 +5%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02:34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 +3%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Email-рассылки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400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 +5%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18%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 -2%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4.21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 +6%</w:t>
            </w:r>
          </w:p>
        </w:tc>
        <w:tc>
          <w:tcPr>
            <w:vAlign w:val="top"/>
            <w:tcBorders>
              <w:righ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03:38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 +6%</w:t>
            </w:r>
          </w:p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Поисковый канал остается крупнейшим источником посещений. Рост прямых заходов тоже полезен: часть пользователей сначала находит магазин в поиске, а позже возвращается напрямую.</w:t>
      </w:r>
    </w:p>
    <w:p>
      <w:r>
        <w:br w:type="page"/>
      </w:r>
    </w:p>
    <w:p>
      <w:pPr>
        <w:pStyle w:val="Heading2"/>
      </w:pPr>
      <w:bookmarkStart w:id="3" w:name="_Toc3"/>
      <w:r>
        <w:t>Распределение трафика по поисковым системам</w:t>
      </w:r>
      <w:bookmarkEnd w:id="3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Блок показывает, из каких поисковых систем приходят покупатели. Основную долю дает 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Яндекс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, но 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Google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также показывает стабильный рост.</w:t>
      </w:r>
    </w:p>
    <w:tbl>
      <w:tblPr>
        <w:tblW w:w="0" w:type="auto"/>
        <w:tblInd w:w="10" w:type="dxa"/>
        <w:tblCellSpacing w:w="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6"/>
        <w:gridCol w:w="5272"/>
      </w:tblGrid>
      <w:tr>
        <w:trPr/>
        <w:tc>
          <w:tcPr>
            <w:tcW w:w="4706" w:type="dxa"/>
            <w:vAlign w:val="center"/>
            <w:noWrap/>
          </w:tcPr>
          <w:p>
            <w:pPr>
              <w:spacing w:before="0" w:after="0" w:line="240" w:lineRule="auto"/>
            </w:pPr>
            <w:r>
              <w:pict>
                <v:shape type="#_x0000_t75" stroked="f" style="width:204.09448818898pt; height:204.09448818898pt; margin-left:0pt; margin-top:0pt; mso-position-horizontal:left; mso-position-vertical:top; mso-position-horizontal-relative:char; mso-position-vertical-relative:line;">
                  <v:imagedata r:id="rId20" o:title=""/>
                </v:shape>
              </w:pict>
            </w:r>
          </w:p>
        </w:tc>
        <w:tc>
          <w:tcPr>
            <w:tcW w:w="5272" w:type="dxa"/>
            <w:vAlign w:val="center"/>
            <w:noWrap/>
          </w:tcPr>
          <w:tbl>
            <w:tblPr>
              <w:tblW w:w="5000" w:type="auto"/>
              <w:tblInd w:w="1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50"/>
              <w:gridCol w:w="3322"/>
              <w:gridCol w:w="1500"/>
            </w:tblGrid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21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Яндекс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6040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+13%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22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Google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3440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+12%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23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Mail.ru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390</w:t>
                  </w:r>
                  <w:r>
                    <w:rPr>
                      <w:rFonts w:ascii="Tahoma" w:hAnsi="Tahoma" w:eastAsia="Tahoma" w:cs="Tahoma"/>
                      <w:color w:val="FF5252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-7%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24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Bing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210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+40%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25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DuckDuckGo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110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+38%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26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Другие поисковые системы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70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+17%</w:t>
                  </w:r>
                </w:p>
              </w:tc>
            </w:tr>
          </w:tbl>
          <w:p/>
        </w:tc>
      </w:tr>
    </w:tbl>
    <w:p/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При планировании работ учитываем обе системы: в Яндексе быстрее виден эффект по коммерческим категориям, а в Google есть потенциал по информационным и товарным страницам.</w:t>
      </w:r>
    </w:p>
    <w:p>
      <w:r>
        <w:br w:type="page"/>
      </w:r>
    </w:p>
    <w:p>
      <w:pPr>
        <w:pStyle w:val="Heading2"/>
      </w:pPr>
      <w:bookmarkStart w:id="4" w:name="_Toc4"/>
      <w:r>
        <w:t>Динамика переходов из поисковых систем за отчетный период</w:t>
      </w:r>
      <w:bookmarkEnd w:id="4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График показывает ежедневную динамику переходов из поисковых систем. Он помогает понять, был ли рост стабильным или связан с разовым всплеском.</w:t>
      </w:r>
    </w:p>
    <w:p>
      <w:pPr/>
      <w:r>
        <w:pict>
          <v:shape type="#_x0000_t75" stroked="f" style="width:498.89763779528pt; height:225.40555924485pt; margin-left:0pt; margin-top:0pt; mso-position-horizontal:left; mso-position-vertical:top; mso-position-horizontal-relative:char; mso-position-vertical-relative:line;">
            <v:imagedata r:id="rId27" o:title=""/>
          </v:shape>
        </w:pict>
      </w:r>
    </w:p>
    <w:tbl>
      <w:tblPr>
        <w:tblW w:w="9978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000" w:firstRow="0" w:lastRow="0" w:firstColumn="0" w:lastColumn="0" w:noHBand="0" w:noVBand="0"/>
      </w:tblPr>
      <w:tblGrid>
        <w:gridCol w:w="60"/>
        <w:gridCol w:w="600"/>
        <w:gridCol w:w="1278"/>
        <w:gridCol w:w="1950"/>
        <w:gridCol w:w="1815"/>
        <w:gridCol w:w="2265"/>
        <w:gridCol w:w="2010"/>
      </w:tblGrid>
      <w:tr>
        <w:trPr>
          <w:tblHeader w:val="1"/>
        </w:trPr>
        <w:tc>
          <w:tcPr>
            <w:tcW w:w="60" w:type="dxa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top w:val="single" w:sz="4" w:color="E0E0E0" w:space="0"/>
              <w:lef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</w:p>
        </w:tc>
        <w:tc>
          <w:tcPr>
            <w:tcW w:w="60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№</w:t>
            </w:r>
          </w:p>
        </w:tc>
        <w:tc>
          <w:tcPr>
            <w:tcW w:w="1278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Поисковая система</w:t>
            </w:r>
          </w:p>
        </w:tc>
        <w:tc>
          <w:tcPr>
            <w:tcW w:w="195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Визиты</w:t>
            </w:r>
          </w:p>
        </w:tc>
        <w:tc>
          <w:tcPr>
            <w:tcW w:w="181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Отказы</w:t>
            </w:r>
          </w:p>
        </w:tc>
        <w:tc>
          <w:tcPr>
            <w:tcW w:w="226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Глубина просмотра</w:t>
            </w:r>
          </w:p>
        </w:tc>
        <w:tc>
          <w:tcPr>
            <w:tcW w:w="2010" w:type="dxa"/>
            <w:vAlign w:val="top"/>
            <w:tcBorders>
              <w:top w:val="single" w:sz="4" w:color="E0E0E0" w:space="0"/>
              <w:righ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Время на сайте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61C8BD"/>
            <w:noWrap/>
          </w:tcPr>
          <w:p>
            <w:pPr>
              <w:spacing w:before="0" w:after="0" w:line="240" w:lineRule="auto"/>
            </w:pPr>
          </w:p>
        </w:tc>
        <w:tc>
          <w:tcPr>
            <w:tcMar>
              <w:right w:w="0" w:type="dxa"/>
            </w:tcMa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Яндекс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6040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+13%</w:t>
            </w: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 5360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21%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-2%</w:t>
            </w: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 23%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3.81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+5%</w:t>
            </w: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 3.64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03:12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+6%</w:t>
            </w: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 03:01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B74E"/>
            <w:noWrap/>
          </w:tcPr>
          <w:p>
            <w:pPr>
              <w:spacing w:before="0" w:after="0" w:line="240" w:lineRule="auto"/>
            </w:pPr>
          </w:p>
        </w:tc>
        <w:tc>
          <w:tcPr>
            <w:tcMar>
              <w:right w:w="0" w:type="dxa"/>
            </w:tcMa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Google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3440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+12%</w:t>
            </w: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 3060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24%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-3%</w:t>
            </w: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 27%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3.54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+6%</w:t>
            </w: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 3.35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02:56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+8%</w:t>
            </w: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 02:43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  <w:bottom w:val="single" w:sz="4" w:color="E0E0E0" w:space="0"/>
            </w:tcBorders>
            <w:shd w:val="clear" w:fill="6FA8DC"/>
            <w:noWrap/>
          </w:tcPr>
          <w:p>
            <w:pPr>
              <w:spacing w:before="0" w:after="0" w:line="240" w:lineRule="auto"/>
            </w:pPr>
          </w:p>
        </w:tc>
        <w:tc>
          <w:tcPr>
            <w:tcMar>
              <w:right w:w="0" w:type="dxa"/>
            </w:tcMar>
            <w:vAlign w:val="top"/>
            <w:tcBorders>
              <w:bottom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Mail.ru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390</w:t>
            </w:r>
            <w:r>
              <w:rPr>
                <w:rFonts w:ascii="Tahoma" w:hAnsi="Tahoma" w:eastAsia="Tahoma" w:cs="Tahoma"/>
                <w:color w:val="FF5252"/>
                <w:sz w:val="20"/>
                <w:szCs w:val="20"/>
                <w:vertAlign w:val="superscript"/>
              </w:rPr>
              <w:t xml:space="preserve">-7%</w:t>
            </w: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 420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29%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-2%</w:t>
            </w: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 31%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3.12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+3%</w:t>
            </w: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 3.02</w:t>
            </w:r>
          </w:p>
        </w:tc>
        <w:tc>
          <w:tcPr>
            <w:vAlign w:val="top"/>
            <w:tcBorders>
              <w:right w:val="single" w:sz="4" w:color="E0E0E0" w:space="0"/>
              <w:bottom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02:34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+5%</w:t>
            </w: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 02:26</w:t>
            </w:r>
          </w:p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Эти данные учитываются при выборе приоритетных страниц и задач на следующий период.</w:t>
      </w:r>
    </w:p>
    <w:p>
      <w:r>
        <w:br w:type="page"/>
      </w:r>
    </w:p>
    <w:p>
      <w:pPr>
        <w:pStyle w:val="Heading2"/>
      </w:pPr>
      <w:bookmarkStart w:id="5" w:name="_Toc5"/>
      <w:r>
        <w:t>Динамика поискового трафика</w:t>
      </w:r>
      <w:bookmarkEnd w:id="5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Поисковый трафик рос ровно в течение месяца, без резких просадок после технических работ и обновлений контента.</w:t>
      </w:r>
    </w:p>
    <w:p>
      <w:pPr/>
      <w:r>
        <w:pict>
          <v:shape type="#_x0000_t75" stroked="f" style="width:498.89763779528pt; height:264.47585618063pt; margin-left:0pt; margin-top:0pt; mso-position-horizontal:left; mso-position-vertical:top; mso-position-horizontal-relative:char; mso-position-vertical-relative:line;">
            <v:imagedata r:id="rId28" o:title=""/>
          </v:shape>
        </w:pic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  <w:gridCol/>
            </w:tblGrid>
            <w:tr>
              <w:trPr/>
              <w:tc>
                <w:tcPr>
                  <w:tcMar>
                    <w:top w:w="0" w:type="dxa"/>
                    <w:bottom w:w="0" w:type="dxa"/>
                  </w:tcMar>
                  <w:vAlign w:val="center"/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29" o:title=""/>
                      </v:shape>
                    </w:pict>
                  </w:r>
                </w:p>
              </w:tc>
              <w:tc>
                <w:tcPr>
                  <w:tcMar>
                    <w:top w:w="0" w:type="dxa"/>
                    <w:bottom w:w="0" w:type="dxa"/>
                  </w:tcMar>
                  <w:vAlign w:val="center"/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1pt; margin-left:0pt; margin-top:0pt; mso-position-horizontal:left; mso-position-vertical:top; mso-position-horizontal-relative:char; mso-position-vertical-relative:line;">
                        <v:imagedata r:id="rId30" o:title=""/>
                      </v:shape>
                    </w:pict>
                  </w:r>
                </w:p>
              </w:tc>
              <w:tc>
                <w:tcPr>
                  <w:tcMar>
                    <w:top w:w="0" w:type="dxa"/>
                    <w:bottom w:w="0" w:type="dxa"/>
                  </w:tcMar>
                  <w:vAlign w:val="center"/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15.75pt; margin-left:0pt; margin-top:0pt; mso-position-horizontal:left; mso-position-vertical:top; mso-position-horizontal-relative:char; mso-position-vertical-relative:line;">
                        <v:imagedata r:id="rId31" o:title=""/>
                      </v:shape>
                    </w:pict>
                  </w:r>
                </w:p>
              </w:tc>
              <w:tc>
                <w:tcPr>
                  <w:tcMar>
                    <w:top w:w="0" w:type="dxa"/>
                    <w:bottom w:w="0" w:type="dxa"/>
                  </w:tcMar>
                  <w:vAlign w:val="center"/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32" o:title=""/>
                      </v:shape>
                    </w:pict>
                  </w:r>
                </w:p>
              </w:tc>
            </w:tr>
            <w:tr>
              <w:trPr/>
              <w:tc>
                <w:tcPr>
                  <w:tcMar>
                    <w:bottom w:w="56" w:type="dxa"/>
                  </w:tcMa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Визиты</w:t>
                  </w:r>
                </w:p>
              </w:tc>
              <w:tc>
                <w:tcPr>
                  <w:tcMar>
                    <w:bottom w:w="56" w:type="dxa"/>
                  </w:tcMa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Отказы</w:t>
                  </w:r>
                </w:p>
              </w:tc>
              <w:tc>
                <w:tcPr>
                  <w:tcMar>
                    <w:bottom w:w="56" w:type="dxa"/>
                  </w:tcMa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Глубина просмотров</w:t>
                  </w:r>
                </w:p>
              </w:tc>
              <w:tc>
                <w:tcPr>
                  <w:tcMar>
                    <w:bottom w:w="56" w:type="dxa"/>
                  </w:tcMa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Время на сайте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27AE60"/>
                      <w:sz w:val="40"/>
                      <w:szCs w:val="40"/>
                    </w:rPr>
                    <w:t xml:space="preserve">10260</w:t>
                  </w:r>
                  <w:r>
                    <w:rPr>
                      <w:rFonts w:ascii="Arial" w:hAnsi="Arial" w:eastAsia="Arial" w:cs="Arial"/>
                      <w:color w:val="27AE60"/>
                      <w:sz w:val="40"/>
                      <w:szCs w:val="40"/>
                    </w:rPr>
                    <w:t xml:space="preserve"> ↑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27AE60"/>
                      <w:sz w:val="40"/>
                      <w:szCs w:val="40"/>
                    </w:rPr>
                    <w:t xml:space="preserve">22%</w:t>
                  </w:r>
                  <w:r>
                    <w:rPr>
                      <w:rFonts w:ascii="Arial" w:hAnsi="Arial" w:eastAsia="Arial" w:cs="Arial"/>
                      <w:color w:val="27AE60"/>
                      <w:sz w:val="40"/>
                      <w:szCs w:val="40"/>
                    </w:rPr>
                    <w:t xml:space="preserve"> ↓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27AE60"/>
                      <w:sz w:val="40"/>
                      <w:szCs w:val="40"/>
                    </w:rPr>
                    <w:t xml:space="preserve">3.72</w:t>
                  </w:r>
                  <w:r>
                    <w:rPr>
                      <w:rFonts w:ascii="Arial" w:hAnsi="Arial" w:eastAsia="Arial" w:cs="Arial"/>
                      <w:color w:val="27AE60"/>
                      <w:sz w:val="40"/>
                      <w:szCs w:val="40"/>
                    </w:rPr>
                    <w:t xml:space="preserve"> ↑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27AE60"/>
                      <w:sz w:val="40"/>
                      <w:szCs w:val="40"/>
                    </w:rPr>
                    <w:t xml:space="preserve">03:04</w:t>
                  </w:r>
                  <w:r>
                    <w:rPr>
                      <w:rFonts w:ascii="Arial" w:hAnsi="Arial" w:eastAsia="Arial" w:cs="Arial"/>
                      <w:color w:val="27AE60"/>
                      <w:sz w:val="40"/>
                      <w:szCs w:val="40"/>
                    </w:rPr>
                    <w:t xml:space="preserve"> ↑</w:t>
                  </w:r>
                </w:p>
              </w:tc>
            </w:tr>
            <w:tr>
              <w:trPr/>
              <w:tc>
                <w:tcPr>
                  <w:tcMar>
                    <w:top w:w="0" w:type="dxa"/>
                    <w:bottom w:w="0" w:type="dxa"/>
                  </w:tcMa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4"/>
                      <w:szCs w:val="24"/>
                    </w:rPr>
                    <w:t xml:space="preserve">9020</w:t>
                  </w:r>
                </w:p>
              </w:tc>
              <w:tc>
                <w:tcPr>
                  <w:tcMar>
                    <w:top w:w="0" w:type="dxa"/>
                    <w:bottom w:w="0" w:type="dxa"/>
                  </w:tcMa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4"/>
                      <w:szCs w:val="24"/>
                    </w:rPr>
                    <w:t xml:space="preserve">24%</w:t>
                  </w:r>
                </w:p>
              </w:tc>
              <w:tc>
                <w:tcPr>
                  <w:tcMar>
                    <w:top w:w="0" w:type="dxa"/>
                    <w:bottom w:w="0" w:type="dxa"/>
                  </w:tcMa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4"/>
                      <w:szCs w:val="24"/>
                    </w:rPr>
                    <w:t xml:space="preserve">3.55</w:t>
                  </w:r>
                </w:p>
              </w:tc>
              <w:tc>
                <w:tcPr>
                  <w:tcMar>
                    <w:top w:w="0" w:type="dxa"/>
                    <w:bottom w:w="0" w:type="dxa"/>
                  </w:tcMa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4"/>
                      <w:szCs w:val="24"/>
                    </w:rPr>
                    <w:t xml:space="preserve">02:53</w:t>
                  </w:r>
                </w:p>
              </w:tc>
            </w:tr>
          </w:tbl>
          <w:p/>
        </w:tc>
      </w:tr>
    </w:tbl>
    <w:p/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Динамика подтверждает, что рост не сформирован одним всплеском, а распределен по всему периоду.</w:t>
      </w:r>
    </w:p>
    <w:p>
      <w:r>
        <w:br w:type="page"/>
      </w:r>
    </w:p>
    <w:p>
      <w:pPr>
        <w:pStyle w:val="Heading2"/>
      </w:pPr>
      <w:bookmarkStart w:id="6" w:name="_Toc6"/>
      <w:r>
        <w:t>Тип устройств, с которых были переходы за отчетный период</w:t>
      </w:r>
      <w:bookmarkEnd w:id="6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Мобильные устройства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дают большую часть органического трафика, поэтому скорость и удобство карточек товара на смартфонах остаются приоритетом.</w:t>
      </w:r>
    </w:p>
    <w:tbl>
      <w:tblPr>
        <w:tblW w:w="0" w:type="auto"/>
        <w:tblInd w:w="10" w:type="dxa"/>
        <w:tblCellSpacing w:w="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6"/>
        <w:gridCol w:w="5272"/>
      </w:tblGrid>
      <w:tr>
        <w:trPr/>
        <w:tc>
          <w:tcPr>
            <w:tcW w:w="4706" w:type="dxa"/>
            <w:vAlign w:val="center"/>
            <w:noWrap/>
          </w:tcPr>
          <w:p>
            <w:pPr>
              <w:spacing w:before="0" w:after="0" w:line="240" w:lineRule="auto"/>
            </w:pPr>
            <w:r>
              <w:pict>
                <v:shape type="#_x0000_t75" stroked="f" style="width:204.09448818898pt; height:204.09448818898pt; margin-left:0pt; margin-top:0pt; mso-position-horizontal:left; mso-position-vertical:top; mso-position-horizontal-relative:char; mso-position-vertical-relative:line;">
                  <v:imagedata r:id="rId33" o:title=""/>
                </v:shape>
              </w:pict>
            </w:r>
          </w:p>
        </w:tc>
        <w:tc>
          <w:tcPr>
            <w:tcW w:w="5272" w:type="dxa"/>
            <w:vAlign w:val="center"/>
            <w:noWrap/>
          </w:tcPr>
          <w:tbl>
            <w:tblPr>
              <w:tblW w:w="0" w:type="auto"/>
              <w:tblInd w:w="1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50"/>
              <w:gridCol w:w="3322"/>
              <w:gridCol w:w="1500"/>
            </w:tblGrid>
            <w:tr>
              <w:trPr/>
              <w:tc>
                <w:tcPr>
                  <w:tcW w:w="450" w:type="dxa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34" o:title=""/>
                      </v:shape>
                    </w:pict>
                  </w:r>
                </w:p>
              </w:tc>
              <w:tc>
                <w:tcPr>
                  <w:tcW w:w="3322" w:type="dxa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Смартфоны</w:t>
                  </w:r>
                </w:p>
              </w:tc>
              <w:tc>
                <w:tcPr>
                  <w:tcW w:w="1500" w:type="dxa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80" w:after="100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6420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+13%</w:t>
                  </w:r>
                </w:p>
              </w:tc>
            </w:tr>
            <w:tr>
              <w:trPr/>
              <w:tc>
                <w:tcPr>
                  <w:tcW w:w="450" w:type="dxa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35" o:title=""/>
                      </v:shape>
                    </w:pict>
                  </w:r>
                </w:p>
              </w:tc>
              <w:tc>
                <w:tcPr>
                  <w:tcW w:w="3322" w:type="dxa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ПК</w:t>
                  </w:r>
                </w:p>
              </w:tc>
              <w:tc>
                <w:tcPr>
                  <w:tcW w:w="1500" w:type="dxa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80" w:after="100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2960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+12%</w:t>
                  </w:r>
                </w:p>
              </w:tc>
            </w:tr>
            <w:tr>
              <w:trPr/>
              <w:tc>
                <w:tcPr>
                  <w:tcW w:w="450" w:type="dxa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36" o:title=""/>
                      </v:shape>
                    </w:pict>
                  </w:r>
                </w:p>
              </w:tc>
              <w:tc>
                <w:tcPr>
                  <w:tcW w:w="3322" w:type="dxa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Планшеты</w:t>
                  </w:r>
                </w:p>
              </w:tc>
              <w:tc>
                <w:tcPr>
                  <w:tcW w:w="1500" w:type="dxa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80" w:after="100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760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+25%</w:t>
                  </w:r>
                </w:p>
              </w:tc>
            </w:tr>
            <w:tr>
              <w:trPr/>
              <w:tc>
                <w:tcPr>
                  <w:tcW w:w="450" w:type="dxa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37" o:title=""/>
                      </v:shape>
                    </w:pict>
                  </w:r>
                </w:p>
              </w:tc>
              <w:tc>
                <w:tcPr>
                  <w:tcW w:w="3322" w:type="dxa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Smart TV</w:t>
                  </w:r>
                </w:p>
              </w:tc>
              <w:tc>
                <w:tcPr>
                  <w:tcW w:w="1500" w:type="dxa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80" w:after="100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120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+33%</w:t>
                  </w:r>
                </w:p>
              </w:tc>
            </w:tr>
          </w:tbl>
          <w:p/>
        </w:tc>
      </w:tr>
    </w:tbl>
    <w:p/>
    <w:tbl>
      <w:tblPr>
        <w:tblW w:w="9978" w:type="dxa"/>
        <w:tblInd w:w="18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000" w:firstRow="0" w:lastRow="0" w:firstColumn="0" w:lastColumn="0" w:noHBand="0" w:noVBand="0"/>
      </w:tblPr>
      <w:tblGrid>
        <w:gridCol w:w="600"/>
        <w:gridCol w:w="3048"/>
        <w:gridCol w:w="1275"/>
        <w:gridCol w:w="1125"/>
        <w:gridCol w:w="2100"/>
        <w:gridCol w:w="1830"/>
      </w:tblGrid>
      <w:tr>
        <w:trPr>
          <w:tblHeader w:val="1"/>
        </w:trPr>
        <w:tc>
          <w:tcPr>
            <w:tcW w:w="600" w:type="dxa"/>
            <w:vAlign w:val="top"/>
            <w:tcBorders>
              <w:top w:val="single" w:sz="4" w:color="E0E0E0" w:space="0"/>
              <w:lef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№</w:t>
            </w:r>
          </w:p>
        </w:tc>
        <w:tc>
          <w:tcPr>
            <w:tcW w:w="3048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Тип устройства</w:t>
            </w:r>
          </w:p>
        </w:tc>
        <w:tc>
          <w:tcPr>
            <w:tcW w:w="127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Визиты</w:t>
            </w:r>
          </w:p>
        </w:tc>
        <w:tc>
          <w:tcPr>
            <w:tcW w:w="112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Отказы</w:t>
            </w:r>
          </w:p>
        </w:tc>
        <w:tc>
          <w:tcPr>
            <w:tcW w:w="210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Глубина просмотра</w:t>
            </w:r>
          </w:p>
        </w:tc>
        <w:tc>
          <w:tcPr>
            <w:tcW w:w="1830" w:type="dxa"/>
            <w:vAlign w:val="top"/>
            <w:tcBorders>
              <w:top w:val="single" w:sz="4" w:color="E0E0E0" w:space="0"/>
              <w:righ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Время на сайте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Смартфоны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6420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25%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3.34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02:38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ПК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2960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18%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4.18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03:42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Планшеты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760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23%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3.56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02:57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Smart TV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120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38%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2.12</w:t>
            </w:r>
          </w:p>
        </w:tc>
        <w:tc>
          <w:tcPr>
            <w:vAlign w:val="top"/>
            <w:tcBorders>
              <w:righ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01:21</w:t>
            </w:r>
          </w:p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Эти данные учитываются при выборе приоритетных страниц и задач на следующий период.</w:t>
      </w:r>
    </w:p>
    <w:p>
      <w:r>
        <w:br w:type="page"/>
      </w:r>
    </w:p>
    <w:p>
      <w:pPr>
        <w:pStyle w:val="Heading2"/>
      </w:pPr>
      <w:bookmarkStart w:id="7" w:name="_Toc7"/>
      <w:r>
        <w:t>География посетителей</w:t>
      </w:r>
      <w:bookmarkEnd w:id="7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Основной органический спрос сосредоточен в Москве и крупных городах. Регионы показывают стабильный прирост после расширения страниц доставки.</w:t>
      </w:r>
    </w:p>
    <w:tbl>
      <w:tblPr>
        <w:tblW w:w="0" w:type="auto"/>
        <w:tblInd w:w="10" w:type="dxa"/>
        <w:tblCellSpacing w:w="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6"/>
        <w:gridCol w:w="5272"/>
      </w:tblGrid>
      <w:tr>
        <w:trPr/>
        <w:tc>
          <w:tcPr>
            <w:tcW w:w="4706" w:type="dxa"/>
            <w:vAlign w:val="center"/>
            <w:noWrap/>
          </w:tcPr>
          <w:p>
            <w:pPr>
              <w:spacing w:before="0" w:after="0" w:line="240" w:lineRule="auto"/>
            </w:pPr>
            <w:r>
              <w:pict>
                <v:shape type="#_x0000_t75" stroked="f" style="width:204.09448818898pt; height:204.09448818898pt; margin-left:0pt; margin-top:0pt; mso-position-horizontal:left; mso-position-vertical:top; mso-position-horizontal-relative:char; mso-position-vertical-relative:line;">
                  <v:imagedata r:id="rId38" o:title=""/>
                </v:shape>
              </w:pict>
            </w:r>
          </w:p>
        </w:tc>
        <w:tc>
          <w:tcPr>
            <w:tcW w:w="5272" w:type="dxa"/>
            <w:vAlign w:val="center"/>
            <w:noWrap/>
          </w:tcPr>
          <w:tbl>
            <w:tblPr>
              <w:tblW w:w="5000" w:type="auto"/>
              <w:tblInd w:w="1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50"/>
              <w:gridCol w:w="3322"/>
              <w:gridCol w:w="1500"/>
            </w:tblGrid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39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Москва и область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4260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+12%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40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Санкт-Петербург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1480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+12%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41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Краснодарский край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820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+19%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42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Свердловская область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690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+13%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43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Татарстан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560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+17%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44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Новосибирская область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430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+13%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45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Другие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2020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+17%</w:t>
                  </w:r>
                </w:p>
              </w:tc>
            </w:tr>
          </w:tbl>
          <w:p/>
        </w:tc>
      </w:tr>
    </w:tbl>
    <w:p/>
    <w:tbl>
      <w:tblPr>
        <w:tblW w:w="9978" w:type="dxa"/>
        <w:tblInd w:w="18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000" w:firstRow="0" w:lastRow="0" w:firstColumn="0" w:lastColumn="0" w:noHBand="0" w:noVBand="0"/>
      </w:tblPr>
      <w:tblGrid>
        <w:gridCol w:w="600"/>
        <w:gridCol w:w="1803"/>
        <w:gridCol w:w="1275"/>
        <w:gridCol w:w="1275"/>
        <w:gridCol w:w="2775"/>
        <w:gridCol w:w="2250"/>
      </w:tblGrid>
      <w:tr>
        <w:trPr>
          <w:tblHeader w:val="1"/>
        </w:trPr>
        <w:tc>
          <w:tcPr>
            <w:tcW w:w="600" w:type="dxa"/>
            <w:tcMar>
              <w:right w:w="0" w:type="dxa"/>
            </w:tcMar>
            <w:vAlign w:val="top"/>
            <w:tcBorders>
              <w:top w:val="single" w:sz="4" w:color="E0E0E0" w:space="0"/>
              <w:lef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№</w:t>
            </w:r>
          </w:p>
        </w:tc>
        <w:tc>
          <w:tcPr>
            <w:tcW w:w="1803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Регион</w:t>
            </w:r>
          </w:p>
        </w:tc>
        <w:tc>
          <w:tcPr>
            <w:tcW w:w="127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Визиты</w:t>
            </w:r>
          </w:p>
        </w:tc>
        <w:tc>
          <w:tcPr>
            <w:tcW w:w="127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Отказы</w:t>
            </w:r>
          </w:p>
        </w:tc>
        <w:tc>
          <w:tcPr>
            <w:tcW w:w="277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Глубина просмотра</w:t>
            </w:r>
          </w:p>
        </w:tc>
        <w:tc>
          <w:tcPr>
            <w:tcW w:w="2250" w:type="dxa"/>
            <w:vAlign w:val="top"/>
            <w:tcBorders>
              <w:top w:val="single" w:sz="4" w:color="E0E0E0" w:space="0"/>
              <w:righ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Время на сайте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Москва и область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4260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20%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3.91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03:14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Санкт-Петербург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1480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22%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3.74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03:02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Краснодарский край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820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25%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3.36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02:41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Свердловская область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690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27%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3.22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02:33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Татарстан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560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28%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3.18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02:29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Новосибирская область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430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30%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3.05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02:17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Нижегородская область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360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31%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02:12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Ростовская область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320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32%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2.94</w:t>
            </w:r>
          </w:p>
        </w:tc>
        <w:tc>
          <w:tcPr>
            <w:vAlign w:val="top"/>
            <w:tcBorders>
              <w:righ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02:08</w:t>
            </w:r>
          </w:p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Эти данные учитываются при выборе приоритетных страниц и задач на следующий период.</w:t>
      </w:r>
    </w:p>
    <w:p>
      <w:r>
        <w:br w:type="page"/>
      </w:r>
    </w:p>
    <w:p>
      <w:pPr>
        <w:pStyle w:val="Heading2"/>
      </w:pPr>
      <w:bookmarkStart w:id="8" w:name="_Toc8"/>
      <w:r>
        <w:t>Google Search Console: эффективность в поиске</w:t>
      </w:r>
      <w:bookmarkEnd w:id="8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Google Search Console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показывает, как сайт виден в Google до перехода пользователя на сайт: сколько раз страницы показали в поиске и сколько раз по ним кликнули.</w:t>
      </w:r>
    </w:p>
    <w:p>
      <w:pPr/>
      <w:r>
        <w:pict>
          <v:shape type="#_x0000_t75" stroked="f" style="width:498.89763779528pt; height:268.63718958207pt; margin-left:0pt; margin-top:0pt; mso-position-horizontal:left; mso-position-vertical:top; mso-position-horizontal-relative:char; mso-position-vertical-relative:line;">
            <v:imagedata r:id="rId46" o:title=""/>
          </v:shape>
        </w:pic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Всего кликов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Всего показов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CTR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Ср. позиция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27AE60"/>
                      <w:sz w:val="40"/>
                      <w:szCs w:val="40"/>
                    </w:rPr>
                    <w:t xml:space="preserve">3920 ↑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27AE60"/>
                      <w:sz w:val="40"/>
                      <w:szCs w:val="40"/>
                    </w:rPr>
                    <w:t xml:space="preserve">148600 ↑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27AE60"/>
                      <w:sz w:val="40"/>
                      <w:szCs w:val="40"/>
                    </w:rPr>
                    <w:t xml:space="preserve">2.6% ↑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27AE60"/>
                      <w:sz w:val="40"/>
                      <w:szCs w:val="40"/>
                    </w:rPr>
                    <w:t xml:space="preserve">11.6 ↑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4"/>
                      <w:szCs w:val="24"/>
                    </w:rPr>
                    <w:t xml:space="preserve">3350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4"/>
                      <w:szCs w:val="24"/>
                    </w:rPr>
                    <w:t xml:space="preserve">132400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4"/>
                      <w:szCs w:val="24"/>
                    </w:rPr>
                    <w:t xml:space="preserve">2.5%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4"/>
                      <w:szCs w:val="24"/>
                    </w:rPr>
                    <w:t xml:space="preserve">13.2</w:t>
                  </w:r>
                </w:p>
              </w:tc>
            </w:tr>
          </w:tbl>
          <w:p/>
        </w:tc>
      </w:tr>
    </w:tbl>
    <w:p/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Сайт стал чаще появляться в Google и получает больше переходов по релевантным запросам.</w:t>
      </w:r>
    </w:p>
    <w:p>
      <w:r>
        <w:br w:type="page"/>
      </w:r>
    </w:p>
    <w:p>
      <w:pPr>
        <w:pStyle w:val="Heading2"/>
      </w:pPr>
      <w:bookmarkStart w:id="9" w:name="_Toc9"/>
      <w:r>
        <w:t>Google Search Console: ТОП поисковых запросов</w:t>
      </w:r>
      <w:bookmarkEnd w:id="9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В Google хорошо растут запросы по матрасам, столам и детской мебели, где была усилена структура посадочных страниц.</w:t>
      </w:r>
    </w:p>
    <w:tbl>
      <w:tblPr>
        <w:tblW w:w="9978" w:type="dxa"/>
        <w:tblInd w:w="18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000" w:firstRow="0" w:lastRow="0" w:firstColumn="0" w:lastColumn="0" w:noHBand="0" w:noVBand="0"/>
      </w:tblPr>
      <w:tblGrid>
        <w:gridCol w:w="600"/>
        <w:gridCol w:w="4503"/>
        <w:gridCol w:w="1050"/>
        <w:gridCol w:w="1200"/>
        <w:gridCol w:w="975"/>
        <w:gridCol w:w="1650"/>
      </w:tblGrid>
      <w:tr>
        <w:trPr>
          <w:tblHeader w:val="1"/>
        </w:trPr>
        <w:tc>
          <w:tcPr>
            <w:tcW w:w="600" w:type="dxa"/>
            <w:vAlign w:val="top"/>
            <w:tcBorders>
              <w:top w:val="single" w:sz="4" w:color="E0E0E0" w:space="0"/>
              <w:lef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№</w:t>
            </w:r>
          </w:p>
        </w:tc>
        <w:tc>
          <w:tcPr>
            <w:tcW w:w="4503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Запрос</w:t>
            </w:r>
          </w:p>
        </w:tc>
        <w:tc>
          <w:tcPr>
            <w:tcW w:w="105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Клики</w:t>
            </w:r>
          </w:p>
        </w:tc>
        <w:tc>
          <w:tcPr>
            <w:tcW w:w="120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Показы</w:t>
            </w:r>
          </w:p>
        </w:tc>
        <w:tc>
          <w:tcPr>
            <w:tcW w:w="97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CTR</w:t>
            </w:r>
          </w:p>
        </w:tc>
        <w:tc>
          <w:tcPr>
            <w:tcW w:w="1650" w:type="dxa"/>
            <w:vAlign w:val="top"/>
            <w:tcBorders>
              <w:top w:val="single" w:sz="4" w:color="E0E0E0" w:space="0"/>
              <w:righ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Ср. позиция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матрас ортопедический 160х200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420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12800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3.3%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8.4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обеденный стол массив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360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9800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3.7%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9.1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детская кровать с ящиками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310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9100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3.4%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10.2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кровать с подъемным механизмом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295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8600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3.4%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8.8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шкаф купе на заказ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260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7900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3.3%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12.7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мебель для прихожей современная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220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6900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3.2%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13.6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комод белый в спальню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190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5600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3.4%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11.8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диван угловой купить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170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5400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3.1%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10.9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модульный диван цена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148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4700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3.1%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12.2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10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кровать двуспальная недорого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126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4300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2.9%</w:t>
            </w:r>
          </w:p>
        </w:tc>
        <w:tc>
          <w:tcPr>
            <w:vAlign w:val="top"/>
            <w:tcBorders>
              <w:righ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14.1</w:t>
            </w:r>
          </w:p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Запросы с позицией 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8-14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стоит поддержать расширенными сниппетами и дополнительными блоками контента.</w:t>
      </w:r>
    </w:p>
    <w:p>
      <w:r>
        <w:br w:type="page"/>
      </w:r>
    </w:p>
    <w:p>
      <w:pPr>
        <w:pStyle w:val="Heading2"/>
      </w:pPr>
      <w:bookmarkStart w:id="10" w:name="_Toc10"/>
      <w:r>
        <w:t>Яндекс.Вебмастер: эффективность в поиске</w:t>
      </w:r>
      <w:bookmarkEnd w:id="10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Яндекс.Вебмастер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показывает, как страницы «Мебель Маркет» отображаются в Яндексе: показы, клики и среднюю позицию в выдаче.</w:t>
      </w:r>
    </w:p>
    <w:p>
      <w:pPr/>
      <w:r>
        <w:pict>
          <v:shape type="#_x0000_t75" stroked="f" style="width:498.89763779528pt; height:268.63718958207pt; margin-left:0pt; margin-top:0pt; mso-position-horizontal:left; mso-position-vertical:top; mso-position-horizontal-relative:char; mso-position-vertical-relative:line;">
            <v:imagedata r:id="rId47" o:title=""/>
          </v:shape>
        </w:pic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Всего кликов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Всего показов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CTR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Ср. позиция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27AE60"/>
                      <w:sz w:val="40"/>
                      <w:szCs w:val="40"/>
                    </w:rPr>
                    <w:t xml:space="preserve">3820 ↑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27AE60"/>
                      <w:sz w:val="40"/>
                      <w:szCs w:val="40"/>
                    </w:rPr>
                    <w:t xml:space="preserve">186400 ↑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27AE60"/>
                      <w:sz w:val="40"/>
                      <w:szCs w:val="40"/>
                    </w:rPr>
                    <w:t xml:space="preserve">2% ↑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27AE60"/>
                      <w:sz w:val="40"/>
                      <w:szCs w:val="40"/>
                    </w:rPr>
                    <w:t xml:space="preserve">12.7 ↑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4"/>
                      <w:szCs w:val="24"/>
                    </w:rPr>
                    <w:t xml:space="preserve">3350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4"/>
                      <w:szCs w:val="24"/>
                    </w:rPr>
                    <w:t xml:space="preserve">171900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4"/>
                      <w:szCs w:val="24"/>
                    </w:rPr>
                    <w:t xml:space="preserve">1.9%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4"/>
                      <w:szCs w:val="24"/>
                    </w:rPr>
                    <w:t xml:space="preserve">13.8</w:t>
                  </w:r>
                </w:p>
              </w:tc>
            </w:tr>
          </w:tbl>
          <w:p/>
        </w:tc>
      </w:tr>
    </w:tbl>
    <w:p/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Рост кликов при улучшении средней позиции означает, что поисковая выдача стала чаще приводить покупателей на нужные категории.</w:t>
      </w:r>
    </w:p>
    <w:p>
      <w:r>
        <w:br w:type="page"/>
      </w:r>
    </w:p>
    <w:p>
      <w:pPr>
        <w:pStyle w:val="Heading2"/>
      </w:pPr>
      <w:bookmarkStart w:id="11" w:name="_Toc11"/>
      <w:r>
        <w:t>Конверсии по всем источникам</w:t>
      </w:r>
      <w:bookmarkEnd w:id="11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Количество целевых действий выросло вместе с органическим трафиком, при этом конверсия сохранилась на стабильном уровне.</w:t>
      </w:r>
    </w:p>
    <w:tbl>
      <w:tblPr>
        <w:tblW w:w="9978" w:type="dxa"/>
        <w:tblInd w:w="18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p>
            <w:pPr>
              <w:spacing w:before="0" w:after="240" w:line="240" w:lineRule="auto"/>
            </w:pPr>
            <w:r>
              <w:rPr>
                <w:rFonts w:ascii="Tahoma" w:hAnsi="Tahoma" w:eastAsia="Tahoma" w:cs="Tahoma"/>
                <w:sz w:val="30"/>
                <w:szCs w:val="30"/>
              </w:rPr>
              <w:t xml:space="preserve">Заказ в корзине</w:t>
            </w:r>
          </w:p>
          <w:p>
            <w:pPr/>
            <w:r>
              <w:pict>
                <v:shape type="#_x0000_t75" stroked="f" style="width:498.89763779528pt; height:189.34066976568pt; margin-left:0pt; margin-top:0pt; mso-position-horizontal:left; mso-position-vertical:top; mso-position-horizontal-relative:char; mso-position-vertical-relative:line;">
                  <v:imagedata r:id="rId48" o:title=""/>
                </v:shape>
              </w:pict>
            </w:r>
          </w:p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49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50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51" o:title=""/>
                      </v:shape>
                    </w:pic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/>
                    <w:t xml:space="preserve">Достижения цели: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/>
                    <w:t xml:space="preserve">Конверсия: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/>
                    <w:t xml:space="preserve">Цена одной конверсии: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116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+27%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0.63%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+0.14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7453.45р.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-17%</w:t>
                  </w:r>
                </w:p>
              </w:tc>
            </w:tr>
          </w:tbl>
          <w:p/>
        </w:tc>
      </w:tr>
      <w:tr>
        <w:trPr>
          <w:cantSplit/>
        </w:trPr>
        <w:tc>
          <w:tcPr>
            <w:tcW w:w="9978" w:type="dxa"/>
            <w:noWrap/>
          </w:tcPr>
          <w:p>
            <w:pPr>
              <w:spacing w:before="0" w:after="240" w:line="240" w:lineRule="auto"/>
            </w:pPr>
            <w:r>
              <w:rPr>
                <w:rFonts w:ascii="Tahoma" w:hAnsi="Tahoma" w:eastAsia="Tahoma" w:cs="Tahoma"/>
                <w:sz w:val="30"/>
                <w:szCs w:val="30"/>
              </w:rPr>
              <w:t xml:space="preserve">Заявка на консультацию</w:t>
            </w:r>
          </w:p>
          <w:p>
            <w:pPr/>
            <w:r>
              <w:pict>
                <v:shape type="#_x0000_t75" stroked="f" style="width:498.89763779528pt; height:189.34066976568pt; margin-left:0pt; margin-top:0pt; mso-position-horizontal:left; mso-position-vertical:top; mso-position-horizontal-relative:char; mso-position-vertical-relative:line;">
                  <v:imagedata r:id="rId52" o:title=""/>
                </v:shape>
              </w:pict>
            </w:r>
          </w:p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53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54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55" o:title=""/>
                      </v:shape>
                    </w:pic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/>
                    <w:t xml:space="preserve">Достижения цели: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/>
                    <w:t xml:space="preserve">Конверсия: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/>
                    <w:t xml:space="preserve">Цена одной конверсии: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75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+23%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0.41%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+0.08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11528р.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-14%</w:t>
                  </w:r>
                </w:p>
              </w:tc>
            </w:tr>
          </w:tbl>
          <w:p/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Рост целевых действий подтверждает, что увеличение трафика идет за счет релевантных страниц и запросов.</w:t>
      </w:r>
    </w:p>
    <w:p>
      <w:r>
        <w:br w:type="page"/>
      </w:r>
    </w:p>
    <w:p>
      <w:pPr>
        <w:pStyle w:val="Heading2"/>
      </w:pPr>
      <w:bookmarkStart w:id="12" w:name="_Toc12"/>
      <w:r>
        <w:t>Распределение конверсий по каналам</w:t>
      </w:r>
      <w:bookmarkEnd w:id="12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Поисковые системы дают наибольший объем целевых действий и сохраняют стабильную долю в общей структуре конверсий.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p>
            <w:pPr>
              <w:spacing w:before="0" w:after="240" w:line="240" w:lineRule="auto"/>
            </w:pPr>
            <w:r>
              <w:rPr>
                <w:rFonts w:ascii="Tahoma" w:hAnsi="Tahoma" w:eastAsia="Tahoma" w:cs="Tahoma"/>
                <w:sz w:val="30"/>
                <w:szCs w:val="30"/>
              </w:rPr>
              <w:t xml:space="preserve">Заказ в корзине</w:t>
            </w:r>
          </w:p>
          <w:tbl>
            <w:tblPr>
              <w:tblW w:w="0" w:type="auto"/>
              <w:tblInd w:w="10" w:type="dxa"/>
              <w:tblCellSpacing w:w="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800"/>
              <w:gridCol w:w="5328"/>
            </w:tblGrid>
            <w:tr>
              <w:trPr/>
              <w:tc>
                <w:tcPr>
                  <w:tcW w:w="4800" w:type="dxa"/>
                  <w:noWrap/>
                </w:tcPr>
                <w:p>
                  <w:pPr>
                    <w:spacing w:before="0" w:after="0" w:line="240" w:lineRule="auto"/>
                  </w:pPr>
                  <w:r>
                    <w:pict>
                      <v:shape type="#_x0000_t75" stroked="f" style="width:204.09448818898pt; height:204.09448818898pt; margin-left:0pt; margin-top:0pt; mso-position-horizontal:left; mso-position-vertical:top; mso-position-horizontal-relative:char; mso-position-vertical-relative:line;">
                        <v:imagedata r:id="rId56" o:title=""/>
                      </v:shape>
                    </w:pict>
                  </w:r>
                </w:p>
              </w:tc>
              <w:tc>
                <w:tcPr>
                  <w:tcW w:w="5328" w:type="dxa"/>
                  <w:vAlign w:val="center"/>
                  <w:noWrap/>
                </w:tcPr>
                <w:tbl>
                  <w:tblPr>
                    <w:tblW w:w="5000" w:type="auto"/>
                    <w:tblInd w:w="10" w:type="dxa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50"/>
                    <w:gridCol w:w="3378"/>
                    <w:gridCol w:w="1500"/>
                  </w:tblGrid>
                  <w:tr>
                    <w:trPr/>
                    <w:tc>
                      <w:tcPr>
                        <w:tcW w:w="450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50" w:after="0"/>
                        </w:pPr>
                        <w:r>
                          <w:pict>
      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      <v:imagedata r:id="rId57" o:title=""/>
                            </v:shape>
                          </w:pict>
                        </w:r>
                      </w:p>
                    </w:tc>
                    <w:tc>
                      <w:tcPr>
                        <w:tcW w:w="3378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20" w:after="100" w:line="240" w:lineRule="auto"/>
                        </w:pPr>
                        <w:r>
                          <w:rPr>
                            <w:rFonts w:ascii="Tahoma" w:hAnsi="Tahoma" w:eastAsia="Tahoma" w:cs="Tahoma"/>
                            <w:color w:val="757575"/>
                            <w:sz w:val="16"/>
                            <w:szCs w:val="16"/>
                          </w:rPr>
                          <w:t xml:space="preserve">Переходы из поисковых систем</w:t>
                        </w:r>
                      </w:p>
                    </w:tc>
                    <w:tc>
                      <w:tcPr>
                        <w:tcW w:w="1500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20" w:after="100" w:line="240" w:lineRule="auto"/>
                          <w:jc w:val="right"/>
                        </w:pPr>
                        <w:r>
                          <w:rPr>
                            <w:rFonts w:ascii="Tahoma" w:hAnsi="Tahoma" w:eastAsia="Tahoma" w:cs="Tahoma"/>
                            <w:color w:val="757575"/>
                            <w:sz w:val="20"/>
                            <w:szCs w:val="20"/>
                            <w:b w:val="1"/>
                            <w:bCs w:val="1"/>
                          </w:rPr>
                          <w:t xml:space="preserve">126</w:t>
                        </w:r>
                        <w:r>
                          <w:rPr>
                            <w:rFonts w:ascii="Tahoma" w:hAnsi="Tahoma" w:eastAsia="Tahoma" w:cs="Tahoma"/>
                            <w:color w:val="4CAF50"/>
                            <w:sz w:val="20"/>
                            <w:szCs w:val="20"/>
                            <w:b w:val="1"/>
                            <w:bCs w:val="1"/>
                            <w:vertAlign w:val="superscript"/>
                          </w:rPr>
                          <w:t xml:space="preserve"> +21%</w:t>
                        </w:r>
                      </w:p>
                    </w:tc>
                  </w:tr>
                  <w:tr>
                    <w:trPr/>
                    <w:tc>
                      <w:tcPr>
                        <w:tcW w:w="450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50" w:after="0"/>
                        </w:pPr>
                        <w:r>
                          <w:pict>
      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      <v:imagedata r:id="rId58" o:title=""/>
                            </v:shape>
                          </w:pict>
                        </w:r>
                      </w:p>
                    </w:tc>
                    <w:tc>
                      <w:tcPr>
                        <w:tcW w:w="3378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20" w:after="100" w:line="240" w:lineRule="auto"/>
                        </w:pPr>
                        <w:r>
                          <w:rPr>
                            <w:rFonts w:ascii="Tahoma" w:hAnsi="Tahoma" w:eastAsia="Tahoma" w:cs="Tahoma"/>
                            <w:color w:val="757575"/>
                            <w:sz w:val="16"/>
                            <w:szCs w:val="16"/>
                          </w:rPr>
                          <w:t xml:space="preserve">Прямые заходы</w:t>
                        </w:r>
                      </w:p>
                    </w:tc>
                    <w:tc>
                      <w:tcPr>
                        <w:tcW w:w="1500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20" w:after="100" w:line="240" w:lineRule="auto"/>
                          <w:jc w:val="right"/>
                        </w:pPr>
                        <w:r>
                          <w:rPr>
                            <w:rFonts w:ascii="Tahoma" w:hAnsi="Tahoma" w:eastAsia="Tahoma" w:cs="Tahoma"/>
                            <w:color w:val="757575"/>
                            <w:sz w:val="20"/>
                            <w:szCs w:val="20"/>
                            <w:b w:val="1"/>
                            <w:bCs w:val="1"/>
                          </w:rPr>
                          <w:t xml:space="preserve">42</w:t>
                        </w:r>
                        <w:r>
                          <w:rPr>
                            <w:rFonts w:ascii="Tahoma" w:hAnsi="Tahoma" w:eastAsia="Tahoma" w:cs="Tahoma"/>
                            <w:color w:val="4CAF50"/>
                            <w:sz w:val="20"/>
                            <w:szCs w:val="20"/>
                            <w:b w:val="1"/>
                            <w:bCs w:val="1"/>
                            <w:vertAlign w:val="superscript"/>
                          </w:rPr>
                          <w:t xml:space="preserve"> +11%</w:t>
                        </w:r>
                      </w:p>
                    </w:tc>
                  </w:tr>
                  <w:tr>
                    <w:trPr/>
                    <w:tc>
                      <w:tcPr>
                        <w:tcW w:w="450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50" w:after="0"/>
                        </w:pPr>
                        <w:r>
                          <w:pict>
      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      <v:imagedata r:id="rId59" o:title=""/>
                            </v:shape>
                          </w:pict>
                        </w:r>
                      </w:p>
                    </w:tc>
                    <w:tc>
                      <w:tcPr>
                        <w:tcW w:w="3378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20" w:after="100" w:line="240" w:lineRule="auto"/>
                        </w:pPr>
                        <w:r>
                          <w:rPr>
                            <w:rFonts w:ascii="Tahoma" w:hAnsi="Tahoma" w:eastAsia="Tahoma" w:cs="Tahoma"/>
                            <w:color w:val="757575"/>
                            <w:sz w:val="16"/>
                            <w:szCs w:val="16"/>
                          </w:rPr>
                          <w:t xml:space="preserve">Переходы по рекламе</w:t>
                        </w:r>
                      </w:p>
                    </w:tc>
                    <w:tc>
                      <w:tcPr>
                        <w:tcW w:w="1500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20" w:after="100" w:line="240" w:lineRule="auto"/>
                          <w:jc w:val="right"/>
                        </w:pPr>
                        <w:r>
                          <w:rPr>
                            <w:rFonts w:ascii="Tahoma" w:hAnsi="Tahoma" w:eastAsia="Tahoma" w:cs="Tahoma"/>
                            <w:color w:val="757575"/>
                            <w:sz w:val="20"/>
                            <w:szCs w:val="20"/>
                            <w:b w:val="1"/>
                            <w:bCs w:val="1"/>
                          </w:rPr>
                          <w:t xml:space="preserve">58</w:t>
                        </w:r>
                        <w:r>
                          <w:rPr>
                            <w:rFonts w:ascii="Tahoma" w:hAnsi="Tahoma" w:eastAsia="Tahoma" w:cs="Tahoma"/>
                            <w:color w:val="4CAF50"/>
                            <w:sz w:val="20"/>
                            <w:szCs w:val="20"/>
                            <w:b w:val="1"/>
                            <w:bCs w:val="1"/>
                            <w:vertAlign w:val="superscript"/>
                          </w:rPr>
                          <w:t xml:space="preserve"> +9%</w:t>
                        </w:r>
                      </w:p>
                    </w:tc>
                  </w:tr>
                  <w:tr>
                    <w:trPr/>
                    <w:tc>
                      <w:tcPr>
                        <w:tcW w:w="450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50" w:after="0"/>
                        </w:pPr>
                        <w:r>
                          <w:pict>
      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      <v:imagedata r:id="rId60" o:title=""/>
                            </v:shape>
                          </w:pict>
                        </w:r>
                      </w:p>
                    </w:tc>
                    <w:tc>
                      <w:tcPr>
                        <w:tcW w:w="3378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20" w:after="100" w:line="240" w:lineRule="auto"/>
                        </w:pPr>
                        <w:r>
                          <w:rPr>
                            <w:rFonts w:ascii="Tahoma" w:hAnsi="Tahoma" w:eastAsia="Tahoma" w:cs="Tahoma"/>
                            <w:color w:val="757575"/>
                            <w:sz w:val="16"/>
                            <w:szCs w:val="16"/>
                          </w:rPr>
                          <w:t xml:space="preserve">Переходы из социальных сетей</w:t>
                        </w:r>
                      </w:p>
                    </w:tc>
                    <w:tc>
                      <w:tcPr>
                        <w:tcW w:w="1500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20" w:after="100" w:line="240" w:lineRule="auto"/>
                          <w:jc w:val="right"/>
                        </w:pPr>
                        <w:r>
                          <w:rPr>
                            <w:rFonts w:ascii="Tahoma" w:hAnsi="Tahoma" w:eastAsia="Tahoma" w:cs="Tahoma"/>
                            <w:color w:val="757575"/>
                            <w:sz w:val="20"/>
                            <w:szCs w:val="20"/>
                            <w:b w:val="1"/>
                            <w:bCs w:val="1"/>
                          </w:rPr>
                          <w:t xml:space="preserve">24</w:t>
                        </w:r>
                        <w:r>
                          <w:rPr>
                            <w:rFonts w:ascii="Tahoma" w:hAnsi="Tahoma" w:eastAsia="Tahoma" w:cs="Tahoma"/>
                            <w:color w:val="4CAF50"/>
                            <w:sz w:val="20"/>
                            <w:szCs w:val="20"/>
                            <w:b w:val="1"/>
                            <w:bCs w:val="1"/>
                            <w:vertAlign w:val="superscript"/>
                          </w:rPr>
                          <w:t xml:space="preserve"> +20%</w:t>
                        </w:r>
                      </w:p>
                    </w:tc>
                  </w:tr>
                  <w:tr>
                    <w:trPr/>
                    <w:tc>
                      <w:tcPr>
                        <w:tcW w:w="450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50" w:after="0"/>
                        </w:pPr>
                        <w:r>
                          <w:pict>
      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      <v:imagedata r:id="rId61" o:title=""/>
                            </v:shape>
                          </w:pict>
                        </w:r>
                      </w:p>
                    </w:tc>
                    <w:tc>
                      <w:tcPr>
                        <w:tcW w:w="3378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20" w:after="100" w:line="240" w:lineRule="auto"/>
                        </w:pPr>
                        <w:r>
                          <w:rPr>
                            <w:rFonts w:ascii="Tahoma" w:hAnsi="Tahoma" w:eastAsia="Tahoma" w:cs="Tahoma"/>
                            <w:color w:val="757575"/>
                            <w:sz w:val="16"/>
                            <w:szCs w:val="16"/>
                          </w:rPr>
                          <w:t xml:space="preserve">Переходы по ссылкам</w:t>
                        </w:r>
                      </w:p>
                    </w:tc>
                    <w:tc>
                      <w:tcPr>
                        <w:tcW w:w="1500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20" w:after="100" w:line="240" w:lineRule="auto"/>
                          <w:jc w:val="right"/>
                        </w:pPr>
                        <w:r>
                          <w:rPr>
                            <w:rFonts w:ascii="Tahoma" w:hAnsi="Tahoma" w:eastAsia="Tahoma" w:cs="Tahoma"/>
                            <w:color w:val="757575"/>
                            <w:sz w:val="20"/>
                            <w:szCs w:val="20"/>
                            <w:b w:val="1"/>
                            <w:bCs w:val="1"/>
                          </w:rPr>
                          <w:t xml:space="preserve">18</w:t>
                        </w:r>
                        <w:r>
                          <w:rPr>
                            <w:rFonts w:ascii="Tahoma" w:hAnsi="Tahoma" w:eastAsia="Tahoma" w:cs="Tahoma"/>
                            <w:color w:val="FF5252"/>
                            <w:sz w:val="20"/>
                            <w:szCs w:val="20"/>
                            <w:b w:val="1"/>
                            <w:bCs w:val="1"/>
                            <w:vertAlign w:val="superscript"/>
                          </w:rPr>
                          <w:t xml:space="preserve"> -5%</w:t>
                        </w:r>
                      </w:p>
                    </w:tc>
                  </w:tr>
                </w:tbl>
                <w:p/>
              </w:tc>
            </w:tr>
          </w:tbl>
          <w:p/>
          <w:p/>
        </w:tc>
      </w:tr>
      <w:tr>
        <w:trPr>
          <w:cantSplit/>
        </w:trPr>
        <w:tc>
          <w:tcPr>
            <w:tcW w:w="9978" w:type="dxa"/>
            <w:noWrap/>
          </w:tcPr>
          <w:p>
            <w:pPr>
              <w:spacing w:before="0" w:after="240" w:line="240" w:lineRule="auto"/>
            </w:pPr>
            <w:r>
              <w:rPr>
                <w:rFonts w:ascii="Tahoma" w:hAnsi="Tahoma" w:eastAsia="Tahoma" w:cs="Tahoma"/>
                <w:sz w:val="30"/>
                <w:szCs w:val="30"/>
              </w:rPr>
              <w:t xml:space="preserve">Заявка на консультацию</w:t>
            </w:r>
          </w:p>
          <w:tbl>
            <w:tblPr>
              <w:tblW w:w="0" w:type="auto"/>
              <w:tblInd w:w="10" w:type="dxa"/>
              <w:tblCellSpacing w:w="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800"/>
              <w:gridCol w:w="5328"/>
            </w:tblGrid>
            <w:tr>
              <w:trPr/>
              <w:tc>
                <w:tcPr>
                  <w:tcW w:w="4800" w:type="dxa"/>
                  <w:noWrap/>
                </w:tcPr>
                <w:p>
                  <w:pPr>
                    <w:spacing w:before="0" w:after="0" w:line="240" w:lineRule="auto"/>
                  </w:pPr>
                  <w:r>
                    <w:pict>
                      <v:shape type="#_x0000_t75" stroked="f" style="width:204.09448818898pt; height:204.09448818898pt; margin-left:0pt; margin-top:0pt; mso-position-horizontal:left; mso-position-vertical:top; mso-position-horizontal-relative:char; mso-position-vertical-relative:line;">
                        <v:imagedata r:id="rId62" o:title=""/>
                      </v:shape>
                    </w:pict>
                  </w:r>
                </w:p>
              </w:tc>
              <w:tc>
                <w:tcPr>
                  <w:tcW w:w="5328" w:type="dxa"/>
                  <w:vAlign w:val="center"/>
                  <w:noWrap/>
                </w:tcPr>
                <w:tbl>
                  <w:tblPr>
                    <w:tblW w:w="5000" w:type="auto"/>
                    <w:tblInd w:w="10" w:type="dxa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50"/>
                    <w:gridCol w:w="3378"/>
                    <w:gridCol w:w="1500"/>
                  </w:tblGrid>
                  <w:tr>
                    <w:trPr/>
                    <w:tc>
                      <w:tcPr>
                        <w:tcW w:w="450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50" w:after="0"/>
                        </w:pPr>
                        <w:r>
                          <w:pict>
      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      <v:imagedata r:id="rId63" o:title=""/>
                            </v:shape>
                          </w:pict>
                        </w:r>
                      </w:p>
                    </w:tc>
                    <w:tc>
                      <w:tcPr>
                        <w:tcW w:w="3378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20" w:after="100" w:line="240" w:lineRule="auto"/>
                        </w:pPr>
                        <w:r>
                          <w:rPr>
                            <w:rFonts w:ascii="Tahoma" w:hAnsi="Tahoma" w:eastAsia="Tahoma" w:cs="Tahoma"/>
                            <w:color w:val="757575"/>
                            <w:sz w:val="16"/>
                            <w:szCs w:val="16"/>
                          </w:rPr>
                          <w:t xml:space="preserve">Переходы из поисковых систем</w:t>
                        </w:r>
                      </w:p>
                    </w:tc>
                    <w:tc>
                      <w:tcPr>
                        <w:tcW w:w="1500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20" w:after="100" w:line="240" w:lineRule="auto"/>
                          <w:jc w:val="right"/>
                        </w:pPr>
                        <w:r>
                          <w:rPr>
                            <w:rFonts w:ascii="Tahoma" w:hAnsi="Tahoma" w:eastAsia="Tahoma" w:cs="Tahoma"/>
                            <w:color w:val="757575"/>
                            <w:sz w:val="20"/>
                            <w:szCs w:val="20"/>
                            <w:b w:val="1"/>
                            <w:bCs w:val="1"/>
                          </w:rPr>
                          <w:t xml:space="preserve">82</w:t>
                        </w:r>
                        <w:r>
                          <w:rPr>
                            <w:rFonts w:ascii="Tahoma" w:hAnsi="Tahoma" w:eastAsia="Tahoma" w:cs="Tahoma"/>
                            <w:color w:val="4CAF50"/>
                            <w:sz w:val="20"/>
                            <w:szCs w:val="20"/>
                            <w:b w:val="1"/>
                            <w:bCs w:val="1"/>
                            <w:vertAlign w:val="superscript"/>
                          </w:rPr>
                          <w:t xml:space="preserve"> +21%</w:t>
                        </w:r>
                      </w:p>
                    </w:tc>
                  </w:tr>
                  <w:tr>
                    <w:trPr/>
                    <w:tc>
                      <w:tcPr>
                        <w:tcW w:w="450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50" w:after="0"/>
                        </w:pPr>
                        <w:r>
                          <w:pict>
      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      <v:imagedata r:id="rId64" o:title=""/>
                            </v:shape>
                          </w:pict>
                        </w:r>
                      </w:p>
                    </w:tc>
                    <w:tc>
                      <w:tcPr>
                        <w:tcW w:w="3378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20" w:after="100" w:line="240" w:lineRule="auto"/>
                        </w:pPr>
                        <w:r>
                          <w:rPr>
                            <w:rFonts w:ascii="Tahoma" w:hAnsi="Tahoma" w:eastAsia="Tahoma" w:cs="Tahoma"/>
                            <w:color w:val="757575"/>
                            <w:sz w:val="16"/>
                            <w:szCs w:val="16"/>
                          </w:rPr>
                          <w:t xml:space="preserve">Прямые заходы</w:t>
                        </w:r>
                      </w:p>
                    </w:tc>
                    <w:tc>
                      <w:tcPr>
                        <w:tcW w:w="1500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20" w:after="100" w:line="240" w:lineRule="auto"/>
                          <w:jc w:val="right"/>
                        </w:pPr>
                        <w:r>
                          <w:rPr>
                            <w:rFonts w:ascii="Tahoma" w:hAnsi="Tahoma" w:eastAsia="Tahoma" w:cs="Tahoma"/>
                            <w:color w:val="757575"/>
                            <w:sz w:val="20"/>
                            <w:szCs w:val="20"/>
                            <w:b w:val="1"/>
                            <w:bCs w:val="1"/>
                          </w:rPr>
                          <w:t xml:space="preserve">31</w:t>
                        </w:r>
                        <w:r>
                          <w:rPr>
                            <w:rFonts w:ascii="Tahoma" w:hAnsi="Tahoma" w:eastAsia="Tahoma" w:cs="Tahoma"/>
                            <w:color w:val="4CAF50"/>
                            <w:sz w:val="20"/>
                            <w:szCs w:val="20"/>
                            <w:b w:val="1"/>
                            <w:bCs w:val="1"/>
                            <w:vertAlign w:val="superscript"/>
                          </w:rPr>
                          <w:t xml:space="preserve"> +11%</w:t>
                        </w:r>
                      </w:p>
                    </w:tc>
                  </w:tr>
                  <w:tr>
                    <w:trPr/>
                    <w:tc>
                      <w:tcPr>
                        <w:tcW w:w="450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50" w:after="0"/>
                        </w:pPr>
                        <w:r>
                          <w:pict>
      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      <v:imagedata r:id="rId65" o:title=""/>
                            </v:shape>
                          </w:pict>
                        </w:r>
                      </w:p>
                    </w:tc>
                    <w:tc>
                      <w:tcPr>
                        <w:tcW w:w="3378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20" w:after="100" w:line="240" w:lineRule="auto"/>
                        </w:pPr>
                        <w:r>
                          <w:rPr>
                            <w:rFonts w:ascii="Tahoma" w:hAnsi="Tahoma" w:eastAsia="Tahoma" w:cs="Tahoma"/>
                            <w:color w:val="757575"/>
                            <w:sz w:val="16"/>
                            <w:szCs w:val="16"/>
                          </w:rPr>
                          <w:t xml:space="preserve">Переходы по рекламе</w:t>
                        </w:r>
                      </w:p>
                    </w:tc>
                    <w:tc>
                      <w:tcPr>
                        <w:tcW w:w="1500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20" w:after="100" w:line="240" w:lineRule="auto"/>
                          <w:jc w:val="right"/>
                        </w:pPr>
                        <w:r>
                          <w:rPr>
                            <w:rFonts w:ascii="Tahoma" w:hAnsi="Tahoma" w:eastAsia="Tahoma" w:cs="Tahoma"/>
                            <w:color w:val="757575"/>
                            <w:sz w:val="20"/>
                            <w:szCs w:val="20"/>
                            <w:b w:val="1"/>
                            <w:bCs w:val="1"/>
                          </w:rPr>
                          <w:t xml:space="preserve">44</w:t>
                        </w:r>
                        <w:r>
                          <w:rPr>
                            <w:rFonts w:ascii="Tahoma" w:hAnsi="Tahoma" w:eastAsia="Tahoma" w:cs="Tahoma"/>
                            <w:color w:val="4CAF50"/>
                            <w:sz w:val="20"/>
                            <w:szCs w:val="20"/>
                            <w:b w:val="1"/>
                            <w:bCs w:val="1"/>
                            <w:vertAlign w:val="superscript"/>
                          </w:rPr>
                          <w:t xml:space="preserve"> +13%</w:t>
                        </w:r>
                      </w:p>
                    </w:tc>
                  </w:tr>
                  <w:tr>
                    <w:trPr/>
                    <w:tc>
                      <w:tcPr>
                        <w:tcW w:w="450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50" w:after="0"/>
                        </w:pPr>
                        <w:r>
                          <w:pict>
      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      <v:imagedata r:id="rId66" o:title=""/>
                            </v:shape>
                          </w:pict>
                        </w:r>
                      </w:p>
                    </w:tc>
                    <w:tc>
                      <w:tcPr>
                        <w:tcW w:w="3378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20" w:after="100" w:line="240" w:lineRule="auto"/>
                        </w:pPr>
                        <w:r>
                          <w:rPr>
                            <w:rFonts w:ascii="Tahoma" w:hAnsi="Tahoma" w:eastAsia="Tahoma" w:cs="Tahoma"/>
                            <w:color w:val="757575"/>
                            <w:sz w:val="16"/>
                            <w:szCs w:val="16"/>
                          </w:rPr>
                          <w:t xml:space="preserve">Переходы из социальных сетей</w:t>
                        </w:r>
                      </w:p>
                    </w:tc>
                    <w:tc>
                      <w:tcPr>
                        <w:tcW w:w="1500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20" w:after="100" w:line="240" w:lineRule="auto"/>
                          <w:jc w:val="right"/>
                        </w:pPr>
                        <w:r>
                          <w:rPr>
                            <w:rFonts w:ascii="Tahoma" w:hAnsi="Tahoma" w:eastAsia="Tahoma" w:cs="Tahoma"/>
                            <w:color w:val="757575"/>
                            <w:sz w:val="20"/>
                            <w:szCs w:val="20"/>
                            <w:b w:val="1"/>
                            <w:bCs w:val="1"/>
                          </w:rPr>
                          <w:t xml:space="preserve">21</w:t>
                        </w:r>
                        <w:r>
                          <w:rPr>
                            <w:rFonts w:ascii="Tahoma" w:hAnsi="Tahoma" w:eastAsia="Tahoma" w:cs="Tahoma"/>
                            <w:color w:val="4CAF50"/>
                            <w:sz w:val="20"/>
                            <w:szCs w:val="20"/>
                            <w:b w:val="1"/>
                            <w:bCs w:val="1"/>
                            <w:vertAlign w:val="superscript"/>
                          </w:rPr>
                          <w:t xml:space="preserve"> +17%</w:t>
                        </w:r>
                      </w:p>
                    </w:tc>
                  </w:tr>
                  <w:tr>
                    <w:trPr/>
                    <w:tc>
                      <w:tcPr>
                        <w:tcW w:w="450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50" w:after="0"/>
                        </w:pPr>
                        <w:r>
                          <w:pict>
      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      <v:imagedata r:id="rId67" o:title=""/>
                            </v:shape>
                          </w:pict>
                        </w:r>
                      </w:p>
                    </w:tc>
                    <w:tc>
                      <w:tcPr>
                        <w:tcW w:w="3378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20" w:after="100" w:line="240" w:lineRule="auto"/>
                        </w:pPr>
                        <w:r>
                          <w:rPr>
                            <w:rFonts w:ascii="Tahoma" w:hAnsi="Tahoma" w:eastAsia="Tahoma" w:cs="Tahoma"/>
                            <w:color w:val="757575"/>
                            <w:sz w:val="16"/>
                            <w:szCs w:val="16"/>
                          </w:rPr>
                          <w:t xml:space="preserve">Переходы по ссылкам</w:t>
                        </w:r>
                      </w:p>
                    </w:tc>
                    <w:tc>
                      <w:tcPr>
                        <w:tcW w:w="1500" w:type="dxa"/>
                        <w:vAlign w:val="center"/>
                        <w:tcBorders>
                          <w:bottom w:val="single" w:sz="4" w:color="E0E0E0" w:space="0"/>
                        </w:tcBorders>
                        <w:noWrap/>
                      </w:tcPr>
                      <w:p>
                        <w:pPr>
                          <w:spacing w:before="120" w:after="100" w:line="240" w:lineRule="auto"/>
                          <w:jc w:val="right"/>
                        </w:pPr>
                        <w:r>
                          <w:rPr>
                            <w:rFonts w:ascii="Tahoma" w:hAnsi="Tahoma" w:eastAsia="Tahoma" w:cs="Tahoma"/>
                            <w:color w:val="757575"/>
                            <w:sz w:val="20"/>
                            <w:szCs w:val="20"/>
                            <w:b w:val="1"/>
                            <w:bCs w:val="1"/>
                          </w:rPr>
                          <w:t xml:space="preserve">13</w:t>
                        </w:r>
                        <w:r>
                          <w:rPr>
                            <w:rFonts w:ascii="Tahoma" w:hAnsi="Tahoma" w:eastAsia="Tahoma" w:cs="Tahoma"/>
                            <w:color w:val="4CAF50"/>
                            <w:sz w:val="20"/>
                            <w:szCs w:val="20"/>
                            <w:b w:val="1"/>
                            <w:bCs w:val="1"/>
                            <w:vertAlign w:val="superscript"/>
                          </w:rPr>
                          <w:t xml:space="preserve"> +8%</w:t>
                        </w:r>
                      </w:p>
                    </w:tc>
                  </w:tr>
                </w:tbl>
                <w:p/>
              </w:tc>
            </w:tr>
          </w:tbl>
          <w:p/>
          <w:p/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Органический канал лидирует по объему, поэтому дальнейшее расширение семантики напрямую влияет на итоговые заявки.</w:t>
      </w:r>
    </w:p>
    <w:p>
      <w:r>
        <w:br w:type="page"/>
      </w:r>
    </w:p>
    <w:p>
      <w:pPr>
        <w:pStyle w:val="Heading2"/>
      </w:pPr>
      <w:bookmarkStart w:id="13" w:name="_Toc13"/>
      <w:r>
        <w:t>Конверсии из поисковых систем</w:t>
      </w:r>
      <w:bookmarkEnd w:id="13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Из поискового канала растут обе ключевые цели: пользователи чаще добавляют товары в корзину и отправляют заявки на консультацию.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p>
            <w:pPr>
              <w:pStyle w:val="title3"/>
            </w:pPr>
            <w:r>
              <w:rPr>
                <w:rStyle w:val="title3"/>
              </w:rPr>
              <w:t xml:space="preserve">Заказ в корзине</w:t>
            </w:r>
          </w:p>
          <w:p>
            <w:pPr/>
            <w:r>
              <w:pict>
                <v:shape type="#_x0000_t75" stroked="f" style="width:498.89763779528pt; height:189.34066976568pt; margin-left:0pt; margin-top:0pt; mso-position-horizontal:left; mso-position-vertical:top; mso-position-horizontal-relative:char; mso-position-vertical-relative:line;">
                  <v:imagedata r:id="rId68" o:title=""/>
                </v:shape>
              </w:pict>
            </w:r>
          </w:p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69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70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71" o:title=""/>
                      </v:shape>
                    </w:pic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Достижения цели: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Конверсия: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Цена одной конверсии: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75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+29%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0.41%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+0.1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2466.67р.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-15%</w:t>
                  </w:r>
                </w:p>
              </w:tc>
            </w:tr>
          </w:tbl>
          <w:p/>
        </w:tc>
      </w:tr>
      <w:tr>
        <w:trPr>
          <w:cantSplit/>
        </w:trPr>
        <w:tc>
          <w:tcPr>
            <w:tcW w:w="9978" w:type="dxa"/>
            <w:noWrap/>
          </w:tcPr>
          <w:p>
            <w:pPr>
              <w:pStyle w:val="title3"/>
            </w:pPr>
            <w:r>
              <w:rPr>
                <w:rStyle w:val="title3"/>
              </w:rPr>
              <w:t xml:space="preserve">Заявка на консультацию</w:t>
            </w:r>
          </w:p>
          <w:p>
            <w:pPr/>
            <w:r>
              <w:pict>
                <v:shape type="#_x0000_t75" stroked="f" style="width:498.89763779528pt; height:189.34066976568pt; margin-left:0pt; margin-top:0pt; mso-position-horizontal:left; mso-position-vertical:top; mso-position-horizontal-relative:char; mso-position-vertical-relative:line;">
                  <v:imagedata r:id="rId72" o:title=""/>
                </v:shape>
              </w:pict>
            </w:r>
          </w:p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73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74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75" o:title=""/>
                      </v:shape>
                    </w:pic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Достижения цели: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Конверсия: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Цена одной конверсии: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52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+24%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0.28%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+0.05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3557.69р.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-11%</w:t>
                  </w:r>
                </w:p>
              </w:tc>
            </w:tr>
          </w:tbl>
          <w:p/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Поисковые конверсии растут быстрее общего трафика, что говорит о повышении релевантности посадочных страниц.</w:t>
      </w:r>
    </w:p>
    <w:p>
      <w:r>
        <w:br w:type="page"/>
      </w:r>
    </w:p>
    <w:p>
      <w:pPr>
        <w:pStyle w:val="Heading2"/>
      </w:pPr>
      <w:bookmarkStart w:id="14" w:name="_Toc14"/>
      <w:r>
        <w:t>Статистика по звонкам</w:t>
      </w:r>
      <w:bookmarkEnd w:id="14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Звонки остаются важным дополнительным способом покупки мебели: часть пользователей приходит из поиска, но оформляет заказ после консультации.</w:t>
      </w:r>
    </w:p>
    <w:p>
      <w:pPr/>
      <w:r>
        <w:pict>
          <v:shape type="#_x0000_t75" stroked="f" style="width:498.89763779528pt; height:245.61114476075pt; margin-left:0pt; margin-top:0pt; mso-position-horizontal:left; mso-position-vertical:top; mso-position-horizontal-relative:char; mso-position-vertical-relative:line;">
            <v:imagedata r:id="rId76" o:title=""/>
          </v:shape>
        </w:pic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Количество звонков: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Первичных звонков: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Пропущенных звонков:</w:t>
                  </w:r>
                </w:p>
              </w:tc>
            </w:tr>
            <w:tr>
              <w:trPr/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246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+13%</w:t>
                  </w:r>
                </w:p>
              </w:tc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168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+18%</w:t>
                  </w:r>
                </w:p>
              </w:tc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14</w:t>
                  </w:r>
                  <w:r>
                    <w:rPr>
                      <w:rFonts w:ascii="Tahoma" w:hAnsi="Tahoma" w:eastAsia="Tahoma" w:cs="Tahoma"/>
                      <w:color w:val="FF5252"/>
                      <w:sz w:val="40"/>
                      <w:szCs w:val="40"/>
                      <w:vertAlign w:val="superscript"/>
                    </w:rPr>
                    <w:t xml:space="preserve"> -26%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br/>
                  </w: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77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br/>
                  </w: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78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br/>
                  </w: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79" o:title=""/>
                      </v:shape>
                    </w:pic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Среднее время разговора: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Среднее ожидания ответа: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Средняя цена звонка:</w:t>
                  </w:r>
                </w:p>
              </w:tc>
            </w:tr>
            <w:tr>
              <w:trPr/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03:34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+9%</w:t>
                  </w:r>
                </w:p>
              </w:tc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00:18</w:t>
                  </w:r>
                  <w:r>
                    <w:rPr>
                      <w:rFonts w:ascii="Tahoma" w:hAnsi="Tahoma" w:eastAsia="Tahoma" w:cs="Tahoma"/>
                      <w:color w:val="FF5252"/>
                      <w:sz w:val="40"/>
                      <w:szCs w:val="40"/>
                      <w:vertAlign w:val="superscript"/>
                    </w:rPr>
                    <w:t xml:space="preserve"> -25%</w:t>
                  </w:r>
                </w:p>
              </w:tc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320р.</w:t>
                  </w:r>
                  <w:r>
                    <w:rPr>
                      <w:rFonts w:ascii="Tahoma" w:hAnsi="Tahoma" w:eastAsia="Tahoma" w:cs="Tahoma"/>
                      <w:color w:val="FF5252"/>
                      <w:sz w:val="40"/>
                      <w:szCs w:val="40"/>
                      <w:vertAlign w:val="superscript"/>
                    </w:rPr>
                    <w:t xml:space="preserve"> -6%</w:t>
                  </w:r>
                </w:p>
              </w:tc>
            </w:tr>
            <w:tr>
              <w:trPr/>
              <w:tc>
                <w:tcPr>
                  <w:vAlign w:val="center"/>
                  <w:shd w:val="clear" w:fill="F9FAFB"/>
                  <w:gridSpan w:val="3"/>
                  <w:noWrap/>
                </w:tcPr>
                <w:p>
                  <w:pPr>
                    <w:spacing w:before="20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Расходы на звонки: </w:t>
                  </w:r>
                  <w:r>
                    <w:rPr>
                      <w:rFonts w:ascii="Tahoma" w:hAnsi="Tahoma" w:eastAsia="Tahoma" w:cs="Tahoma"/>
                      <w:color w:val="000000"/>
                      <w:sz w:val="40"/>
                      <w:szCs w:val="40"/>
                      <w:b w:val="1"/>
                      <w:bCs w:val="1"/>
                    </w:rPr>
                    <w:t xml:space="preserve">78 720р.</w:t>
                  </w:r>
                  <w:r>
                    <w:rPr>
                      <w:rFonts w:ascii="Tahoma" w:hAnsi="Tahoma" w:eastAsia="Tahoma" w:cs="Tahoma"/>
                      <w:color w:val="FF5252"/>
                      <w:sz w:val="40"/>
                      <w:szCs w:val="40"/>
                      <w:vertAlign w:val="superscript"/>
                    </w:rPr>
                    <w:t xml:space="preserve"> +6%</w:t>
                  </w:r>
                </w:p>
              </w:tc>
            </w:tr>
          </w:tbl>
          <w:p/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Эти данные учитываются при выборе приоритетных страниц и задач на следующий период.</w:t>
      </w:r>
    </w:p>
    <w:p>
      <w:r>
        <w:br w:type="page"/>
      </w:r>
    </w:p>
    <w:p>
      <w:pPr>
        <w:pStyle w:val="Heading2"/>
      </w:pPr>
      <w:bookmarkStart w:id="15" w:name="_Toc15"/>
      <w:r>
        <w:t>Источники звонков</w:t>
      </w:r>
      <w:bookmarkEnd w:id="15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Больше всего звонков дает органический поиск, особенно по запросам с выбором модели, размера и условий доставки.</w:t>
      </w:r>
    </w:p>
    <w:tbl>
      <w:tblPr>
        <w:tblW w:w="0" w:type="auto"/>
        <w:tblInd w:w="10" w:type="dxa"/>
        <w:tblCellSpacing w:w="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6"/>
        <w:gridCol w:w="5272"/>
      </w:tblGrid>
      <w:tr>
        <w:trPr/>
        <w:tc>
          <w:tcPr>
            <w:tcW w:w="4706" w:type="dxa"/>
            <w:vAlign w:val="center"/>
            <w:noWrap/>
          </w:tcPr>
          <w:p>
            <w:pPr>
              <w:spacing w:before="0" w:after="0" w:line="240" w:lineRule="auto"/>
            </w:pPr>
            <w:r>
              <w:pict>
                <v:shape type="#_x0000_t75" stroked="f" style="width:204.09448818898pt; height:204.09448818898pt; margin-left:0pt; margin-top:0pt; mso-position-horizontal:left; mso-position-vertical:top; mso-position-horizontal-relative:char; mso-position-vertical-relative:line;">
                  <v:imagedata r:id="rId80" o:title=""/>
                </v:shape>
              </w:pict>
            </w:r>
          </w:p>
        </w:tc>
        <w:tc>
          <w:tcPr>
            <w:tcW w:w="5272" w:type="dxa"/>
            <w:vAlign w:val="center"/>
            <w:noWrap/>
          </w:tcPr>
          <w:tbl>
            <w:tblPr>
              <w:tblW w:w="5000" w:type="auto"/>
              <w:tblInd w:w="1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50"/>
              <w:gridCol w:w="3322"/>
              <w:gridCol w:w="1500"/>
            </w:tblGrid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81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Переходы из поисковых систем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132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+19%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82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Прямые заходы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48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+9%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83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Переходы с сайтов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30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+15%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84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Переходы из рекламы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22</w:t>
                  </w:r>
                  <w:r>
                    <w:rPr>
                      <w:rFonts w:ascii="Tahoma" w:hAnsi="Tahoma" w:eastAsia="Tahoma" w:cs="Tahoma"/>
                      <w:color w:val="FF5252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-8%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85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Переходы из социальных сетей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14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+8%</w:t>
                  </w:r>
                </w:p>
              </w:tc>
            </w:tr>
          </w:tbl>
          <w:p/>
        </w:tc>
      </w:tr>
    </w:tbl>
    <w:p/>
    <w:tbl>
      <w:tblPr>
        <w:tblW w:w="9978" w:type="dxa"/>
        <w:tblInd w:w="18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000" w:firstRow="0" w:lastRow="0" w:firstColumn="0" w:lastColumn="0" w:noHBand="0" w:noVBand="0"/>
      </w:tblPr>
      <w:tblGrid>
        <w:gridCol w:w="600"/>
        <w:gridCol w:w="2808"/>
        <w:gridCol w:w="1275"/>
        <w:gridCol w:w="1650"/>
        <w:gridCol w:w="1815"/>
        <w:gridCol w:w="1830"/>
      </w:tblGrid>
      <w:tr>
        <w:trPr>
          <w:tblHeader w:val="1"/>
        </w:trPr>
        <w:tc>
          <w:tcPr>
            <w:tcW w:w="600" w:type="dxa"/>
            <w:tcMar>
              <w:right w:w="0" w:type="dxa"/>
            </w:tcMar>
            <w:vAlign w:val="top"/>
            <w:tcBorders>
              <w:top w:val="single" w:sz="4" w:color="E0E0E0" w:space="0"/>
              <w:lef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№</w:t>
            </w:r>
          </w:p>
        </w:tc>
        <w:tc>
          <w:tcPr>
            <w:tcW w:w="2808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Источник</w:t>
            </w:r>
          </w:p>
        </w:tc>
        <w:tc>
          <w:tcPr>
            <w:tcW w:w="127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Звонков</w:t>
            </w:r>
          </w:p>
        </w:tc>
        <w:tc>
          <w:tcPr>
            <w:tcW w:w="165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Пропущено</w:t>
            </w:r>
          </w:p>
        </w:tc>
        <w:tc>
          <w:tcPr>
            <w:tcW w:w="181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Стоимость 1 звонка</w:t>
            </w:r>
          </w:p>
        </w:tc>
        <w:tc>
          <w:tcPr>
            <w:tcW w:w="1830" w:type="dxa"/>
            <w:vAlign w:val="top"/>
            <w:tcBorders>
              <w:top w:val="single" w:sz="4" w:color="E0E0E0" w:space="0"/>
              <w:righ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Общая стоимость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Переходы из поисковых систем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132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290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38280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Прямые заходы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48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310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14880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Переходы с сайтов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330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9900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Переходы из рекламы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22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410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9020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  <w:bottom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Переходы из социальных сетей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14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390</w:t>
            </w:r>
          </w:p>
        </w:tc>
        <w:tc>
          <w:tcPr>
            <w:vAlign w:val="top"/>
            <w:tcBorders>
              <w:right w:val="single" w:sz="4" w:color="E0E0E0" w:space="0"/>
              <w:bottom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5460</w:t>
            </w:r>
          </w:p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Эти данные учитываются при выборе приоритетных страниц и задач на следующий период.</w:t>
      </w:r>
    </w:p>
    <w:p>
      <w:r>
        <w:br w:type="page"/>
      </w:r>
    </w:p>
    <w:p>
      <w:pPr>
        <w:pStyle w:val="Heading2"/>
      </w:pPr>
      <w:bookmarkStart w:id="16" w:name="_Toc16"/>
      <w:r>
        <w:t>Электронная коммерция</w:t>
      </w:r>
      <w:bookmarkEnd w:id="16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Продажи из интернет-магазина растут вместе с органическим спросом: увеличилось количество покупок, средний доход с визита и общая выручка.</w:t>
      </w:r>
    </w:p>
    <w:p>
      <w:pPr/>
      <w:r>
        <w:pict>
          <v:shape type="#_x0000_t75" stroked="f" style="width:498.89763779528pt; height:225.40555924485pt; margin-left:0pt; margin-top:0pt; mso-position-horizontal:left; mso-position-vertical:top; mso-position-horizontal-relative:char; mso-position-vertical-relative:line;">
            <v:imagedata r:id="rId86" o:title=""/>
          </v:shape>
        </w:pic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Количество посетителей: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Количество покупок: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Конверсия в покупку:</w:t>
                  </w:r>
                </w:p>
              </w:tc>
            </w:tr>
            <w:tr>
              <w:trPr/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24860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+11%</w:t>
                  </w:r>
                </w:p>
              </w:tc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512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+17%</w:t>
                  </w:r>
                </w:p>
              </w:tc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2.06%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+0.11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20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Средний доход с визита:</w:t>
                  </w:r>
                </w:p>
              </w:tc>
              <w:tc>
                <w:tcPr>
                  <w:noWrap/>
                </w:tcPr>
                <w:p>
                  <w:pPr>
                    <w:spacing w:before="20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Средний чек:</w:t>
                  </w:r>
                </w:p>
              </w:tc>
              <w:tc>
                <w:tcPr>
                  <w:noWrap/>
                </w:tcPr>
                <w:p>
                  <w:pPr>
                    <w:spacing w:before="20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Доход: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1 157р.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+8%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56 172р.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+3%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28 760 000р.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+20%</w:t>
                  </w:r>
                </w:p>
              </w:tc>
            </w:tr>
          </w:tbl>
          <w:p/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Рост выручки поддержан не только трафиком: средний чек и конверсия также выше прошлого периода.</w:t>
      </w:r>
    </w:p>
    <w:p>
      <w:r>
        <w:br w:type="page"/>
      </w:r>
    </w:p>
    <w:p>
      <w:pPr>
        <w:pStyle w:val="Heading2"/>
      </w:pPr>
      <w:bookmarkStart w:id="17" w:name="_Toc17"/>
      <w:r>
        <w:t>Доход по источникам трафика</w:t>
      </w:r>
      <w:bookmarkEnd w:id="17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Основной вклад в покупки дают поисковые системы, при этом прямые заходы и переходы с сайтов поддерживают повторные продажи.</w:t>
      </w:r>
    </w:p>
    <w:p>
      <w:pPr/>
      <w:r>
        <w:pict>
          <v:shape type="#_x0000_t75" stroked="f" style="width:498.89763779528pt; height:225.40555924485pt; margin-left:0pt; margin-top:0pt; mso-position-horizontal:left; mso-position-vertical:top; mso-position-horizontal-relative:char; mso-position-vertical-relative:line;">
            <v:imagedata r:id="rId87" o:title=""/>
          </v:shape>
        </w:pict>
      </w:r>
    </w:p>
    <w:tbl>
      <w:tblPr>
        <w:tblW w:w="9978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000" w:firstRow="0" w:lastRow="0" w:firstColumn="0" w:lastColumn="0" w:noHBand="0" w:noVBand="0"/>
      </w:tblPr>
      <w:tblGrid>
        <w:gridCol w:w="60"/>
        <w:gridCol w:w="600"/>
        <w:gridCol w:w="3543"/>
        <w:gridCol w:w="1200"/>
        <w:gridCol w:w="1575"/>
        <w:gridCol w:w="1200"/>
        <w:gridCol w:w="1800"/>
      </w:tblGrid>
      <w:tr>
        <w:trPr>
          <w:tblHeader w:val="1"/>
        </w:trPr>
        <w:tc>
          <w:tcPr>
            <w:tcW w:w="60" w:type="dxa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top w:val="single" w:sz="4" w:color="E0E0E0" w:space="0"/>
              <w:lef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</w:p>
        </w:tc>
        <w:tc>
          <w:tcPr>
            <w:tcW w:w="60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№</w:t>
            </w:r>
          </w:p>
        </w:tc>
        <w:tc>
          <w:tcPr>
            <w:tcW w:w="3543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Источник</w:t>
            </w:r>
          </w:p>
        </w:tc>
        <w:tc>
          <w:tcPr>
            <w:tcW w:w="120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Визитов</w:t>
            </w:r>
          </w:p>
        </w:tc>
        <w:tc>
          <w:tcPr>
            <w:tcW w:w="157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Кол-во покупок</w:t>
            </w:r>
          </w:p>
        </w:tc>
        <w:tc>
          <w:tcPr>
            <w:tcW w:w="120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Ср. чек</w:t>
            </w:r>
          </w:p>
        </w:tc>
        <w:tc>
          <w:tcPr>
            <w:tcW w:w="1800" w:type="dxa"/>
            <w:vAlign w:val="top"/>
            <w:tcBorders>
              <w:top w:val="single" w:sz="4" w:color="E0E0E0" w:space="0"/>
              <w:righ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Доход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8A65"/>
            <w:noWrap/>
          </w:tcPr>
          <w:p>
            <w:pPr>
              <w:spacing w:before="0" w:after="0" w:line="240" w:lineRule="auto"/>
            </w:pPr>
          </w:p>
        </w:tc>
        <w:tc>
          <w:tcPr>
            <w:tcMar>
              <w:right w:w="0" w:type="dxa"/>
            </w:tcMa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Переходы из поисковых систем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13640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286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56958р.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16290000р.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B74D"/>
            <w:noWrap/>
          </w:tcPr>
          <w:p>
            <w:pPr>
              <w:spacing w:before="0" w:after="0" w:line="240" w:lineRule="auto"/>
            </w:pPr>
          </w:p>
        </w:tc>
        <w:tc>
          <w:tcPr>
            <w:tcMar>
              <w:right w:w="0" w:type="dxa"/>
            </w:tcMa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Прямые заходы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4380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92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55761р.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5130000р.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D54F"/>
            <w:noWrap/>
          </w:tcPr>
          <w:p>
            <w:pPr>
              <w:spacing w:before="0" w:after="0" w:line="240" w:lineRule="auto"/>
            </w:pPr>
          </w:p>
        </w:tc>
        <w:tc>
          <w:tcPr>
            <w:tcMar>
              <w:right w:w="0" w:type="dxa"/>
            </w:tcMa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Переходы с сайтов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2560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48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55000р.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2640000р.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176"/>
            <w:noWrap/>
          </w:tcPr>
          <w:p>
            <w:pPr>
              <w:spacing w:before="0" w:after="0" w:line="240" w:lineRule="auto"/>
            </w:pPr>
          </w:p>
        </w:tc>
        <w:tc>
          <w:tcPr>
            <w:tcMar>
              <w:right w:w="0" w:type="dxa"/>
            </w:tcMa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Переходы из рекламы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2180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42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55000р.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2310000р.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DCE775"/>
            <w:noWrap/>
          </w:tcPr>
          <w:p>
            <w:pPr>
              <w:spacing w:before="0" w:after="0" w:line="240" w:lineRule="auto"/>
            </w:pPr>
          </w:p>
        </w:tc>
        <w:tc>
          <w:tcPr>
            <w:tcMar>
              <w:right w:w="0" w:type="dxa"/>
            </w:tcMa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Переходы из социальных сетей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1260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24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55417р.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1330000р.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  <w:bottom w:val="single" w:sz="4" w:color="E0E0E0" w:space="0"/>
            </w:tcBorders>
            <w:shd w:val="clear" w:fill="AED581"/>
            <w:noWrap/>
          </w:tcPr>
          <w:p>
            <w:pPr>
              <w:spacing w:before="0" w:after="0" w:line="240" w:lineRule="auto"/>
            </w:pPr>
          </w:p>
        </w:tc>
        <w:tc>
          <w:tcPr>
            <w:tcMar>
              <w:right w:w="0" w:type="dxa"/>
            </w:tcMa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Рассылки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840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20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53000р.</w:t>
            </w:r>
          </w:p>
        </w:tc>
        <w:tc>
          <w:tcPr>
            <w:vAlign w:val="top"/>
            <w:tcBorders>
              <w:righ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1060000р.</w:t>
            </w:r>
          </w:p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Органика не только приводит больше пользователей, но и дает наибольшую долю покупок и выручки.</w:t>
      </w:r>
    </w:p>
    <w:p>
      <w:r>
        <w:br w:type="page"/>
      </w:r>
    </w:p>
    <w:p>
      <w:pPr>
        <w:pStyle w:val="Heading2"/>
      </w:pPr>
      <w:bookmarkStart w:id="18" w:name="_Toc18"/>
      <w:r>
        <w:t>Популярные категории товаров</w:t>
      </w:r>
      <w:bookmarkEnd w:id="18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Больше всего покупок приходится на мягкую мебель и спальни, где поисковая видимость выросла сильнее всего.</w:t>
      </w:r>
    </w:p>
    <w:tbl>
      <w:tblPr>
        <w:tblW w:w="0" w:type="auto"/>
        <w:tblInd w:w="10" w:type="dxa"/>
        <w:tblCellSpacing w:w="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6"/>
        <w:gridCol w:w="5272"/>
      </w:tblGrid>
      <w:tr>
        <w:trPr/>
        <w:tc>
          <w:tcPr>
            <w:tcW w:w="4706" w:type="dxa"/>
            <w:vAlign w:val="center"/>
            <w:noWrap/>
          </w:tcPr>
          <w:p>
            <w:pPr>
              <w:spacing w:before="0" w:after="0" w:line="240" w:lineRule="auto"/>
            </w:pPr>
            <w:r>
              <w:pict>
                <v:shape type="#_x0000_t75" stroked="f" style="width:204.09448818898pt; height:204.09448818898pt; margin-left:0pt; margin-top:0pt; mso-position-horizontal:left; mso-position-vertical:top; mso-position-horizontal-relative:char; mso-position-vertical-relative:line;">
                  <v:imagedata r:id="rId88" o:title=""/>
                </v:shape>
              </w:pict>
            </w:r>
          </w:p>
        </w:tc>
        <w:tc>
          <w:tcPr>
            <w:tcW w:w="5272" w:type="dxa"/>
            <w:vAlign w:val="center"/>
            <w:noWrap/>
          </w:tcPr>
          <w:tbl>
            <w:tblPr>
              <w:tblW w:w="5000" w:type="auto"/>
              <w:tblInd w:w="1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50"/>
              <w:gridCol w:w="3322"/>
              <w:gridCol w:w="1500"/>
            </w:tblGrid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89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Диваны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168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+21%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90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Кровати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112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+17%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91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Матрасы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86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+21%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92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Шкафы-купе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58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+21%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93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Столы и стулья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46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+10%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94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Комоды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32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+10%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95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Другие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10</w:t>
                  </w:r>
                  <w:r>
                    <w:rPr>
                      <w:rFonts w:ascii="Tahoma" w:hAnsi="Tahoma" w:eastAsia="Tahoma" w:cs="Tahoma"/>
                      <w:color w:val="FF5252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-23%</w:t>
                  </w:r>
                </w:p>
              </w:tc>
            </w:tr>
          </w:tbl>
          <w:p/>
        </w:tc>
      </w:tr>
    </w:tbl>
    <w:p/>
    <w:tbl>
      <w:tblPr>
        <w:tblW w:w="9978" w:type="dxa"/>
        <w:tblInd w:w="18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000" w:firstRow="0" w:lastRow="0" w:firstColumn="0" w:lastColumn="0" w:noHBand="0" w:noVBand="0"/>
      </w:tblPr>
      <w:tblGrid>
        <w:gridCol w:w="600"/>
        <w:gridCol w:w="4203"/>
        <w:gridCol w:w="2175"/>
        <w:gridCol w:w="1200"/>
        <w:gridCol w:w="1800"/>
      </w:tblGrid>
      <w:tr>
        <w:trPr>
          <w:tblHeader w:val="1"/>
        </w:trPr>
        <w:tc>
          <w:tcPr>
            <w:tcW w:w="600" w:type="dxa"/>
            <w:vAlign w:val="top"/>
            <w:tcBorders>
              <w:top w:val="single" w:sz="4" w:color="E0E0E0" w:space="0"/>
              <w:lef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№</w:t>
            </w:r>
          </w:p>
        </w:tc>
        <w:tc>
          <w:tcPr>
            <w:tcW w:w="4203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Категория</w:t>
            </w:r>
          </w:p>
        </w:tc>
        <w:tc>
          <w:tcPr>
            <w:tcW w:w="217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Кол-во покупок</w:t>
            </w:r>
          </w:p>
        </w:tc>
        <w:tc>
          <w:tcPr>
            <w:tcW w:w="120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Ср. чек</w:t>
            </w:r>
          </w:p>
        </w:tc>
        <w:tc>
          <w:tcPr>
            <w:tcW w:w="1800" w:type="dxa"/>
            <w:vAlign w:val="top"/>
            <w:tcBorders>
              <w:top w:val="single" w:sz="4" w:color="E0E0E0" w:space="0"/>
              <w:righ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Доход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Диваны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168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60000р.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10080000р.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Кровати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112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65000р.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7280000р.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Матрасы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86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35000р.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3010000р.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Шкафы-купе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58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70000р.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4060000р.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Столы и стулья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46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45000р.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2070000р.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Комоды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32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35000р.</w:t>
            </w:r>
          </w:p>
        </w:tc>
        <w:tc>
          <w:tcPr>
            <w:vAlign w:val="top"/>
            <w:tcBorders>
              <w:righ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1120000р.</w:t>
            </w:r>
          </w:p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Категории с максимальным поисковым спросом остаются основным драйвером продаж.</w:t>
      </w:r>
    </w:p>
    <w:p>
      <w:r>
        <w:br w:type="page"/>
      </w:r>
    </w:p>
    <w:p>
      <w:pPr>
        <w:pStyle w:val="Heading2"/>
      </w:pPr>
      <w:bookmarkStart w:id="19" w:name="_Toc19"/>
      <w:r>
        <w:t>Популярные товары</w:t>
      </w:r>
      <w:bookmarkEnd w:id="19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В топ продаж попали товары из категорий, по которым в SEO-работах обновлялись тексты, фильтры и карточки.</w:t>
      </w:r>
    </w:p>
    <w:tbl>
      <w:tblPr>
        <w:tblW w:w="0" w:type="auto"/>
        <w:tblInd w:w="10" w:type="dxa"/>
        <w:tblCellSpacing w:w="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6"/>
        <w:gridCol w:w="5272"/>
      </w:tblGrid>
      <w:tr>
        <w:trPr/>
        <w:tc>
          <w:tcPr>
            <w:tcW w:w="4706" w:type="dxa"/>
            <w:vAlign w:val="center"/>
            <w:noWrap/>
          </w:tcPr>
          <w:p>
            <w:pPr>
              <w:spacing w:before="0" w:after="0" w:line="240" w:lineRule="auto"/>
            </w:pPr>
            <w:r>
              <w:pict>
                <v:shape type="#_x0000_t75" stroked="f" style="width:204.09448818898pt; height:204.09448818898pt; margin-left:0pt; margin-top:0pt; mso-position-horizontal:left; mso-position-vertical:top; mso-position-horizontal-relative:char; mso-position-vertical-relative:line;">
                  <v:imagedata r:id="rId96" o:title=""/>
                </v:shape>
              </w:pict>
            </w:r>
          </w:p>
        </w:tc>
        <w:tc>
          <w:tcPr>
            <w:tcW w:w="5272" w:type="dxa"/>
            <w:vAlign w:val="center"/>
            <w:noWrap/>
          </w:tcPr>
          <w:tbl>
            <w:tblPr>
              <w:tblW w:w="5000" w:type="auto"/>
              <w:tblInd w:w="1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50"/>
              <w:gridCol w:w="3322"/>
              <w:gridCol w:w="1500"/>
            </w:tblGrid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97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Угловой диван Nord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58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+23%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98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Кровать Oslo 160x200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46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+18%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99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Матрас Balance 160x200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42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+24%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100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Шкаф-купе Loft 180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36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+16%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101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Диван-кровать Milan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34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+17%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102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Обеденный стол Verona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28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+17%</w:t>
                  </w:r>
                </w:p>
              </w:tc>
            </w:tr>
            <w:tr>
              <w:trPr/>
              <w:tc>
                <w:tcPr>
                  <w:tcW w:w="45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50" w:after="0"/>
                  </w:pPr>
                  <w:r>
                    <w:pict>
                      <v:shape type="#_x0000_t75" stroked="f" style="width:15pt; height:15pt; margin-left:0pt; margin-top:0pt; mso-position-horizontal:left; mso-position-vertical:top; mso-position-horizontal-relative:char; mso-position-vertical-relative:line;">
                        <v:imagedata r:id="rId103" o:title=""/>
                      </v:shape>
                    </w:pict>
                  </w:r>
                </w:p>
              </w:tc>
              <w:tc>
                <w:tcPr>
                  <w:tcW w:w="3322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</w:pPr>
                  <w:r>
                    <w:rPr>
                      <w:rFonts w:ascii="Tahoma" w:hAnsi="Tahoma" w:eastAsia="Tahoma" w:cs="Tahoma"/>
                      <w:color w:val="757575"/>
                      <w:sz w:val="16"/>
                      <w:szCs w:val="16"/>
                    </w:rPr>
                    <w:t xml:space="preserve">Другие</w:t>
                  </w:r>
                </w:p>
              </w:tc>
              <w:tc>
                <w:tcPr>
                  <w:tcW w:w="1500" w:type="dxa"/>
                  <w:vAlign w:val="center"/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120" w:after="100" w:line="240" w:lineRule="auto"/>
                    <w:jc w:val="right"/>
                  </w:pPr>
                  <w:r>
                    <w:rPr>
                      <w:rFonts w:ascii="Tahoma" w:hAnsi="Tahoma" w:eastAsia="Tahoma" w:cs="Tahoma"/>
                      <w:color w:val="757575"/>
                      <w:sz w:val="20"/>
                      <w:szCs w:val="20"/>
                      <w:b w:val="1"/>
                      <w:bCs w:val="1"/>
                    </w:rPr>
                    <w:t xml:space="preserve">268</w:t>
                  </w:r>
                  <w:r>
                    <w:rPr>
                      <w:rFonts w:ascii="Tahoma" w:hAnsi="Tahoma" w:eastAsia="Tahoma" w:cs="Tahoma"/>
                      <w:color w:val="4CAF50"/>
                      <w:sz w:val="20"/>
                      <w:szCs w:val="20"/>
                      <w:b w:val="1"/>
                      <w:bCs w:val="1"/>
                      <w:vertAlign w:val="superscript"/>
                    </w:rPr>
                    <w:t xml:space="preserve"> +15%</w:t>
                  </w:r>
                </w:p>
              </w:tc>
            </w:tr>
          </w:tbl>
          <w:p/>
        </w:tc>
      </w:tr>
    </w:tbl>
    <w:p/>
    <w:tbl>
      <w:tblPr>
        <w:tblW w:w="9978" w:type="dxa"/>
        <w:tblInd w:w="18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000" w:firstRow="0" w:lastRow="0" w:firstColumn="0" w:lastColumn="0" w:noHBand="0" w:noVBand="0"/>
      </w:tblPr>
      <w:tblGrid>
        <w:gridCol w:w="600"/>
        <w:gridCol w:w="5403"/>
        <w:gridCol w:w="2175"/>
        <w:gridCol w:w="1800"/>
      </w:tblGrid>
      <w:tr>
        <w:trPr>
          <w:tblHeader w:val="1"/>
        </w:trPr>
        <w:tc>
          <w:tcPr>
            <w:tcW w:w="600" w:type="dxa"/>
            <w:vAlign w:val="top"/>
            <w:tcBorders>
              <w:top w:val="single" w:sz="4" w:color="E0E0E0" w:space="0"/>
              <w:lef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№</w:t>
            </w:r>
          </w:p>
        </w:tc>
        <w:tc>
          <w:tcPr>
            <w:tcW w:w="5403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Категория</w:t>
            </w:r>
          </w:p>
        </w:tc>
        <w:tc>
          <w:tcPr>
            <w:tcW w:w="217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Кол-во покупок</w:t>
            </w:r>
          </w:p>
        </w:tc>
        <w:tc>
          <w:tcPr>
            <w:tcW w:w="1800" w:type="dxa"/>
            <w:vAlign w:val="top"/>
            <w:tcBorders>
              <w:top w:val="single" w:sz="4" w:color="E0E0E0" w:space="0"/>
              <w:righ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Доход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Угловой диван Nord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58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3480000р.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Кровать Oslo 160x200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46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2990000р.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Матрас Balance 160x200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42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1470000р.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Шкаф-купе Loft 180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36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2520000р.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Диван-кровать Milan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34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1870000р.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Обеденный стол Verona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28</w:t>
            </w:r>
          </w:p>
        </w:tc>
        <w:tc>
          <w:tcPr>
            <w:vAlign w:val="top"/>
            <w:tcBorders>
              <w:righ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1260000р.</w:t>
            </w:r>
          </w:p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Лучшие карточки стоит использовать как шаблон для доработки описаний, микроразметки и внутренней перелинковки.</w:t>
      </w:r>
    </w:p>
    <w:p>
      <w:r>
        <w:br w:type="page"/>
      </w:r>
    </w:p>
    <w:p>
      <w:pPr>
        <w:pStyle w:val="Heading2"/>
      </w:pPr>
      <w:bookmarkStart w:id="20" w:name="_Toc20"/>
      <w:r>
        <w:t>Популярные посадочные страницы по всем источникам</w:t>
      </w:r>
      <w:bookmarkEnd w:id="20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В топе посадочных страниц остаются категории с высоким коммерческим спросом и обновленные карточки популярных товаров.</w:t>
      </w:r>
    </w:p>
    <w:tbl>
      <w:tblPr>
        <w:tblW w:w="9978" w:type="dxa"/>
        <w:tblInd w:w="18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000" w:firstRow="0" w:lastRow="0" w:firstColumn="0" w:lastColumn="0" w:noHBand="0" w:noVBand="0"/>
      </w:tblPr>
      <w:tblGrid>
        <w:gridCol w:w="600"/>
        <w:gridCol w:w="7578"/>
        <w:gridCol w:w="1800"/>
      </w:tblGrid>
      <w:tr>
        <w:trPr>
          <w:tblHeader w:val="1"/>
        </w:trPr>
        <w:tc>
          <w:tcPr>
            <w:tcW w:w="600" w:type="dxa"/>
            <w:tcMar>
              <w:right w:w="0" w:type="dxa"/>
            </w:tcMar>
            <w:vAlign w:val="top"/>
            <w:tcBorders>
              <w:top w:val="single" w:sz="4" w:color="E0E0E0" w:space="0"/>
              <w:lef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№</w:t>
            </w:r>
          </w:p>
        </w:tc>
        <w:tc>
          <w:tcPr>
            <w:tcW w:w="7578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URL</w:t>
            </w:r>
          </w:p>
        </w:tc>
        <w:tc>
          <w:tcPr>
            <w:tcW w:w="1800" w:type="dxa"/>
            <w:vAlign w:val="top"/>
            <w:tcBorders>
              <w:top w:val="single" w:sz="4" w:color="E0E0E0" w:space="0"/>
              <w:righ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Визитов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hyperlink r:id="rId104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https://mebel-market.com/divany/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2140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+14%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hyperlink r:id="rId105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https://mebel-market.com/krovati/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1580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+14%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hyperlink r:id="rId106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https://mebel-market.com/shkafy-kupe/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1260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+14%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hyperlink r:id="rId107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https://mebel-market.com/matrasy/160x200/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1040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+17%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hyperlink r:id="rId108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https://mebel-market.com/divany/uglovye/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920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+21%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hyperlink r:id="rId109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https://mebel-market.com/stoly/obedennye/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710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+9%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hyperlink r:id="rId110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https://mebel-market.com/komody/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620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+9%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hyperlink r:id="rId111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https://mebel-market.com/detskaya/krovati/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540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+13%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hyperlink r:id="rId112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https://mebel-market.com/prihozhie/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470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+15%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10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hyperlink r:id="rId113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https://mebel-market.com/dostavka/</w:t>
              </w:r>
            </w:hyperlink>
          </w:p>
        </w:tc>
        <w:tc>
          <w:tcPr>
            <w:vAlign w:val="top"/>
            <w:tcBorders>
              <w:righ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380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+12%</w:t>
            </w:r>
          </w:p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Приоритетные категории растут быстрее средних значений по сайту, что подтверждает корректный выбор SEO-фокуса.</w:t>
      </w:r>
    </w:p>
    <w:p>
      <w:r>
        <w:br w:type="page"/>
      </w:r>
    </w:p>
    <w:p>
      <w:pPr>
        <w:pStyle w:val="Heading2"/>
      </w:pPr>
      <w:bookmarkStart w:id="21" w:name="_Toc21"/>
      <w:r>
        <w:t>Популярные посадочные страницы из поисковых систем</w:t>
      </w:r>
      <w:bookmarkEnd w:id="21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Из поиска лучше всего работают страницы категорий, где доработаны тексты, фильтры и коммерческие элементы.</w:t>
      </w:r>
    </w:p>
    <w:tbl>
      <w:tblPr>
        <w:tblW w:w="9978" w:type="dxa"/>
        <w:tblInd w:w="18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000" w:firstRow="0" w:lastRow="0" w:firstColumn="0" w:lastColumn="0" w:noHBand="0" w:noVBand="0"/>
      </w:tblPr>
      <w:tblGrid>
        <w:gridCol w:w="600"/>
        <w:gridCol w:w="7428"/>
        <w:gridCol w:w="1950"/>
      </w:tblGrid>
      <w:tr>
        <w:trPr>
          <w:tblHeader w:val="1"/>
        </w:trPr>
        <w:tc>
          <w:tcPr>
            <w:tcW w:w="600" w:type="dxa"/>
            <w:tcMar>
              <w:right w:w="0" w:type="dxa"/>
            </w:tcMar>
            <w:vAlign w:val="top"/>
            <w:tcBorders>
              <w:top w:val="single" w:sz="4" w:color="E0E0E0" w:space="0"/>
              <w:lef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№</w:t>
            </w:r>
          </w:p>
        </w:tc>
        <w:tc>
          <w:tcPr>
            <w:tcW w:w="7428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URL</w:t>
            </w:r>
          </w:p>
        </w:tc>
        <w:tc>
          <w:tcPr>
            <w:tcW w:w="1950" w:type="dxa"/>
            <w:vAlign w:val="top"/>
            <w:tcBorders>
              <w:top w:val="single" w:sz="4" w:color="E0E0E0" w:space="0"/>
              <w:righ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Визитов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hyperlink r:id="rId104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https://mebel-market.com/divany/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1460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+18%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hyperlink r:id="rId105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https://mebel-market.com/krovati/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1120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+17%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hyperlink r:id="rId106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https://mebel-market.com/shkafy-kupe/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860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+21%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hyperlink r:id="rId107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https://mebel-market.com/matrasy/160x200/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780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+26%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hyperlink r:id="rId108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https://mebel-market.com/divany/uglovye/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690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+28%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hyperlink r:id="rId109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https://mebel-market.com/stoly/obedennye/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520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+13%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hyperlink r:id="rId110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https://mebel-market.com/komody/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440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+13%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hyperlink r:id="rId111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https://mebel-market.com/detskaya/krovati/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390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+18%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hyperlink r:id="rId112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https://mebel-market.com/prihozhie/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330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+18%</w:t>
            </w:r>
          </w:p>
        </w:tc>
      </w:tr>
      <w:tr>
        <w:trPr/>
        <w:tc>
          <w:tcPr>
            <w:tcMar>
              <w:right w:w="0" w:type="dxa"/>
            </w:tcMar>
            <w:vAlign w:val="top"/>
            <w:tcBorders>
              <w:lef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10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hyperlink r:id="rId113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https://mebel-market.com/dostavka/</w:t>
              </w:r>
            </w:hyperlink>
          </w:p>
        </w:tc>
        <w:tc>
          <w:tcPr>
            <w:vAlign w:val="top"/>
            <w:tcBorders>
              <w:righ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240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+14%</w:t>
            </w:r>
          </w:p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Наибольший потенциал остается у страниц, которые находятся на позициях 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8-15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и уже получают заметный поисковый трафик.</w:t>
      </w:r>
    </w:p>
    <w:p>
      <w:r>
        <w:br w:type="page"/>
      </w:r>
    </w:p>
    <w:p>
      <w:pPr>
        <w:pStyle w:val="Heading2"/>
      </w:pPr>
      <w:bookmarkStart w:id="22" w:name="_Toc22"/>
      <w:r>
        <w:t>Общая статистика по позициям</w:t>
      </w:r>
      <w:bookmarkEnd w:id="22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По приоритетному семантическому ядру выросла доля запросов в 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ТОП-10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, средняя позиция улучшилась за счет категорий диванов и кроватей.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Всего запросов: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Видимость: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Средняя позиция:</w:t>
                  </w:r>
                </w:p>
              </w:tc>
            </w:tr>
            <w:tr>
              <w:trPr/>
              <w:tc>
                <w:tcPr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140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+8</w:t>
                  </w:r>
                </w:p>
              </w:tc>
              <w:tc>
                <w:tcPr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42.8%</w:t>
                  </w:r>
                  <w:r>
                    <w:rPr>
                      <w:rFonts w:ascii="Tahoma" w:hAnsi="Tahoma" w:eastAsia="Tahoma" w:cs="Tahoma"/>
                      <w:color w:val="FF5252"/>
                      <w:sz w:val="40"/>
                      <w:szCs w:val="40"/>
                      <w:vertAlign w:val="superscript"/>
                    </w:rPr>
                    <w:t xml:space="preserve"> -5%</w:t>
                  </w:r>
                </w:p>
              </w:tc>
              <w:tc>
                <w:tcPr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18.6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-3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20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Позиций улучшилось:</w:t>
                  </w:r>
                </w:p>
              </w:tc>
              <w:tc>
                <w:tcPr>
                  <w:noWrap/>
                </w:tcPr>
                <w:p>
                  <w:pPr>
                    <w:spacing w:before="20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Позиций без изменений:</w:t>
                  </w:r>
                </w:p>
              </w:tc>
              <w:tc>
                <w:tcPr>
                  <w:noWrap/>
                </w:tcPr>
                <w:p>
                  <w:pPr>
                    <w:spacing w:before="20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Позиций ухудшилось:</w:t>
                  </w:r>
                </w:p>
              </w:tc>
            </w:tr>
            <w:tr>
              <w:trPr/>
              <w:tc>
                <w:tcPr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48</w:t>
                  </w:r>
                </w:p>
              </w:tc>
              <w:tc>
                <w:tcPr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75</w:t>
                  </w:r>
                </w:p>
              </w:tc>
              <w:tc>
                <w:tcPr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17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20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Кол-во в ТОП-1:</w:t>
                  </w:r>
                </w:p>
              </w:tc>
              <w:tc>
                <w:tcPr>
                  <w:noWrap/>
                </w:tcPr>
                <w:p>
                  <w:pPr>
                    <w:spacing w:before="20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Кол-во в ТОП-3:</w:t>
                  </w:r>
                </w:p>
              </w:tc>
              <w:tc>
                <w:tcPr>
                  <w:noWrap/>
                </w:tcPr>
                <w:p>
                  <w:pPr>
                    <w:spacing w:before="20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Кол-во в ТОП-5: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8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+2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18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+4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31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+7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Кол-во в ТОП-10: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Кол-во в ТОП-30: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Кол-во в ТОП-50: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57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+11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92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+12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118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+10</w:t>
                  </w:r>
                </w:p>
              </w:tc>
            </w:tr>
          </w:tbl>
          <w:p/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Основной рост пришелся на страницы, где были доработаны мета-теги, коммерческие блоки и внутренняя перелинковка.</w:t>
      </w:r>
    </w:p>
    <w:p>
      <w:r>
        <w:br w:type="page"/>
      </w:r>
    </w:p>
    <w:p>
      <w:pPr>
        <w:pStyle w:val="Heading2"/>
      </w:pPr>
      <w:bookmarkStart w:id="23" w:name="_Toc23"/>
      <w:r>
        <w:t>Видимость запросов по проекту</w:t>
      </w:r>
      <w:bookmarkEnd w:id="23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Видимость растет плавно: после технических правок поисковые системы начали лучше ранжировать коммерческие категории.</w:t>
      </w:r>
    </w:p>
    <w:p>
      <w:pPr/>
      <w:r>
        <w:pict>
          <v:shape type="#_x0000_t75" stroked="f" style="width:498.89763779528pt; height:240.43259652784pt; margin-left:0pt; margin-top:0pt; mso-position-horizontal:left; mso-position-vertical:top; mso-position-horizontal-relative:char; mso-position-vertical-relative:line;">
            <v:imagedata r:id="rId114" o:title=""/>
          </v:shape>
        </w:pict>
      </w:r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Положительная динамика есть в обеих поисковых системах, сильнее всего — в Яндексе по московскому региону.</w:t>
      </w:r>
    </w:p>
    <w:p>
      <w:r>
        <w:br w:type="page"/>
      </w:r>
    </w:p>
    <w:p>
      <w:pPr>
        <w:pStyle w:val="Heading2"/>
      </w:pPr>
      <w:bookmarkStart w:id="24" w:name="_Toc24"/>
      <w:r>
        <w:t>Позиции в поисковых системах</w:t>
      </w:r>
      <w:bookmarkEnd w:id="24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Ниже показаны ключевые фразы, по которым заметна динамика после оптимизации посадочных страниц.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p>
            <w:pPr>
              <w:pStyle w:val="title3"/>
            </w:pPr>
            <w:r>
              <w:rPr>
                <w:rStyle w:val="title3"/>
              </w:rPr>
              <w:t xml:space="preserve">Yandex - Москва</w:t>
            </w:r>
          </w:p>
        </w:tc>
      </w:tr>
    </w:tbl>
    <w:tbl>
      <w:tblPr>
        <w:tblW w:w="9978" w:type="dxa"/>
        <w:tblInd w:w="18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000" w:firstRow="0" w:lastRow="0" w:firstColumn="0" w:lastColumn="0" w:noHBand="0" w:noVBand="0"/>
      </w:tblPr>
      <w:tblGrid>
        <w:gridCol w:w="795"/>
        <w:gridCol w:w="3798"/>
        <w:gridCol w:w="1245"/>
        <w:gridCol w:w="1245"/>
        <w:gridCol w:w="1245"/>
        <w:gridCol w:w="1650"/>
      </w:tblGrid>
      <w:tr>
        <w:trPr>
          <w:tblHeader w:val="1"/>
        </w:trPr>
        <w:tc>
          <w:tcPr>
            <w:tcW w:w="795" w:type="dxa"/>
            <w:tcMar>
              <w:right w:w="0" w:type="dxa"/>
            </w:tcMar>
            <w:vAlign w:val="center"/>
            <w:tcBorders>
              <w:top w:val="single" w:sz="4" w:color="E0E0E0" w:space="0"/>
              <w:lef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№</w:t>
            </w:r>
          </w:p>
        </w:tc>
        <w:tc>
          <w:tcPr>
            <w:tcW w:w="3798" w:type="dxa"/>
            <w:vAlign w:val="center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Поисковая фраза</w:t>
            </w:r>
          </w:p>
        </w:tc>
        <w:tc>
          <w:tcPr>
            <w:tcW w:w="1245" w:type="dxa"/>
            <w:vAlign w:val="center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01.12.25</w:t>
            </w:r>
          </w:p>
        </w:tc>
        <w:tc>
          <w:tcPr>
            <w:tcW w:w="1245" w:type="dxa"/>
            <w:vAlign w:val="center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31.05.26</w:t>
            </w:r>
          </w:p>
        </w:tc>
        <w:tc>
          <w:tcPr>
            <w:tcW w:w="1245" w:type="dxa"/>
            <w:vAlign w:val="center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30.06.26</w:t>
            </w:r>
          </w:p>
        </w:tc>
        <w:tc>
          <w:tcPr>
            <w:tcW w:w="1650" w:type="dxa"/>
            <w:vAlign w:val="top"/>
            <w:tcBorders>
              <w:top w:val="single" w:sz="4" w:color="E0E0E0" w:space="0"/>
              <w:right w:val="single" w:sz="4" w:color="E0E0E0" w:space="0"/>
            </w:tcBorders>
            <w:shd w:val="clear" w:fill="E0F3F1"/>
            <w:noWrap/>
          </w:tcPr>
          <w:p>
            <w:pPr>
              <w:spacing w:before="0" w:after="0" w:line="216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Сравнение с первым месяцем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купить диван с доставкой</w:t>
            </w:r>
          </w:p>
          <w:p>
            <w:pPr>
              <w:spacing w:before="0" w:after="0" w:line="264" w:lineRule="auto"/>
            </w:pPr>
            <w:hyperlink r:id="rId104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https://mebel-market.com/divany/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18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12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+5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+11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модульные диваны цена</w:t>
            </w:r>
          </w:p>
          <w:p>
            <w:pPr>
              <w:spacing w:before="0" w:after="0" w:line="264" w:lineRule="auto"/>
            </w:pPr>
            <w:hyperlink r:id="rId115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https://mebel-market.com/divany/modulnye/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24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15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+6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+15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угловой диван для гостиной</w:t>
            </w:r>
          </w:p>
          <w:p>
            <w:pPr>
              <w:spacing w:before="0" w:after="0" w:line="264" w:lineRule="auto"/>
            </w:pPr>
            <w:hyperlink r:id="rId108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https://mebel-market.com/divany/uglovye/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31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18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10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+8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+21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кровать с подъемным механизмом</w:t>
            </w:r>
          </w:p>
          <w:p>
            <w:pPr>
              <w:spacing w:before="0" w:after="0" w:line="264" w:lineRule="auto"/>
            </w:pPr>
            <w:hyperlink r:id="rId116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https://mebel-market.com/krovati/podemnyy-mehanizm/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22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14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+6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+14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шкаф купе на заказ</w:t>
            </w:r>
          </w:p>
          <w:p>
            <w:pPr>
              <w:spacing w:before="0" w:after="0" w:line="264" w:lineRule="auto"/>
            </w:pPr>
            <w:hyperlink r:id="rId106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https://mebel-market.com/shkafy-kupe/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37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25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16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+9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+21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комод белый в спальню</w:t>
            </w:r>
          </w:p>
          <w:p>
            <w:pPr>
              <w:spacing w:before="0" w:after="0" w:line="264" w:lineRule="auto"/>
            </w:pPr>
            <w:hyperlink r:id="rId110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https://mebel-market.com/komody/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28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19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12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+7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+16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диван еврокнижка купить</w:t>
            </w:r>
          </w:p>
          <w:p>
            <w:pPr>
              <w:spacing w:before="0" w:after="0" w:line="264" w:lineRule="auto"/>
            </w:pPr>
            <w:hyperlink r:id="rId117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https://mebel-market.com/divany/evroknizhka/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26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17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+9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+18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прямой диван недорого</w:t>
            </w:r>
          </w:p>
          <w:p>
            <w:pPr>
              <w:spacing w:before="0" w:after="0" w:line="264" w:lineRule="auto"/>
            </w:pPr>
            <w:hyperlink r:id="rId118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https://mebel-market.com/divany/pryamye/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34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22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13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+9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+21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диван кровать для ежедневного сна</w:t>
            </w:r>
          </w:p>
          <w:p>
            <w:pPr>
              <w:spacing w:before="0" w:after="0" w:line="264" w:lineRule="auto"/>
            </w:pPr>
            <w:hyperlink r:id="rId119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https://mebel-market.com/divany/divan-krovat/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28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19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11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+8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+17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10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маленький диван на кухню</w:t>
            </w:r>
          </w:p>
          <w:p>
            <w:pPr>
              <w:spacing w:before="0" w:after="0" w:line="264" w:lineRule="auto"/>
            </w:pPr>
            <w:hyperlink r:id="rId120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https://mebel-market.com/divany/kuhonnye/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39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27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18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+9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+21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11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кожаный диван купить</w:t>
            </w:r>
          </w:p>
          <w:p>
            <w:pPr>
              <w:spacing w:before="0" w:after="0" w:line="264" w:lineRule="auto"/>
            </w:pPr>
            <w:hyperlink r:id="rId121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https://mebel-market.com/divany/kozhanye/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45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32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21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+11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+24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12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кресло кровать купить</w:t>
            </w:r>
          </w:p>
          <w:p>
            <w:pPr>
              <w:spacing w:before="0" w:after="0" w:line="264" w:lineRule="auto"/>
            </w:pPr>
            <w:hyperlink r:id="rId122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https://mebel-market.com/kresla/kresla-krovati/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41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29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17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+12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+24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13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двуспальная кровать 160х200</w:t>
            </w:r>
          </w:p>
          <w:p>
            <w:pPr>
              <w:spacing w:before="0" w:after="0" w:line="264" w:lineRule="auto"/>
            </w:pPr>
            <w:hyperlink r:id="rId123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https://mebel-market.com/krovati/160x200/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30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20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11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+9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+19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14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кровать деревянная массив</w:t>
            </w:r>
          </w:p>
          <w:p>
            <w:pPr>
              <w:spacing w:before="0" w:after="0" w:line="264" w:lineRule="auto"/>
            </w:pPr>
            <w:hyperlink r:id="rId124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https://mebel-market.com/krovati/derevyannye/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36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24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16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+8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+20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15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кровать с ящиками для хранения</w:t>
            </w:r>
          </w:p>
          <w:p>
            <w:pPr>
              <w:spacing w:before="0" w:after="0" w:line="264" w:lineRule="auto"/>
            </w:pPr>
            <w:hyperlink r:id="rId125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https://mebel-market.com/krovati/s-yaschikami/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33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21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12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+9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+21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16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матрас ортопедический 160х200</w:t>
            </w:r>
          </w:p>
          <w:p>
            <w:pPr>
              <w:spacing w:before="0" w:after="0" w:line="264" w:lineRule="auto"/>
            </w:pPr>
            <w:hyperlink r:id="rId107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https://mebel-market.com/matrasy/160x200/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34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23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14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+9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+20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17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матрас жесткий купить</w:t>
            </w:r>
          </w:p>
          <w:p>
            <w:pPr>
              <w:spacing w:before="0" w:after="0" w:line="264" w:lineRule="auto"/>
            </w:pPr>
            <w:hyperlink r:id="rId126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https://mebel-market.com/matrasy/zhestkie/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43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30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20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+10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+23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18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шкаф купе в спальню</w:t>
            </w:r>
          </w:p>
          <w:p>
            <w:pPr>
              <w:spacing w:before="0" w:after="0" w:line="264" w:lineRule="auto"/>
            </w:pPr>
            <w:hyperlink r:id="rId127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https://mebel-market.com/shkafy-kupe/v-spalnyu/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40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28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18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+10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+22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19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шкаф распашной белый</w:t>
            </w:r>
          </w:p>
          <w:p>
            <w:pPr>
              <w:spacing w:before="0" w:after="0" w:line="264" w:lineRule="auto"/>
            </w:pPr>
            <w:hyperlink r:id="rId128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https://mebel-market.com/shkafy/raspashnye/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46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35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24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+11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+22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20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тумба под телевизор</w:t>
            </w:r>
          </w:p>
          <w:p>
            <w:pPr>
              <w:spacing w:before="0" w:after="0" w:line="264" w:lineRule="auto"/>
            </w:pPr>
            <w:hyperlink r:id="rId129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https://mebel-market.com/tumby/tumby-pod-tv/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44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31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22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+9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+22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21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обеденный стол массив</w:t>
            </w:r>
          </w:p>
          <w:p>
            <w:pPr>
              <w:spacing w:before="0" w:after="0" w:line="264" w:lineRule="auto"/>
            </w:pPr>
            <w:hyperlink r:id="rId109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https://mebel-market.com/stoly/obedennye/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29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21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15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+6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+14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22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кухонный стол раскладной</w:t>
            </w:r>
          </w:p>
          <w:p>
            <w:pPr>
              <w:spacing w:before="0" w:after="0" w:line="264" w:lineRule="auto"/>
            </w:pPr>
            <w:hyperlink r:id="rId130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https://mebel-market.com/stoly/kuhonnye-raskladnye/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38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26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17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+9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+21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23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стулья для кухни купить</w:t>
            </w:r>
          </w:p>
          <w:p>
            <w:pPr>
              <w:spacing w:before="0" w:after="0" w:line="264" w:lineRule="auto"/>
            </w:pPr>
            <w:hyperlink r:id="rId131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https://mebel-market.com/stulya/kuhonnye/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42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30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19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+11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+23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24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детская кровать с ящиками</w:t>
            </w:r>
          </w:p>
          <w:p>
            <w:pPr>
              <w:spacing w:before="0" w:after="0" w:line="264" w:lineRule="auto"/>
            </w:pPr>
            <w:hyperlink r:id="rId111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https://mebel-market.com/detskaya/krovati/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38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27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17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+10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+21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25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двухъярусная кровать детская</w:t>
            </w:r>
          </w:p>
          <w:p>
            <w:pPr>
              <w:spacing w:before="0" w:after="0" w:line="264" w:lineRule="auto"/>
            </w:pPr>
            <w:hyperlink r:id="rId132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https://mebel-market.com/detskaya/dvuhyarusnye-krovati/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47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33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22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+11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+25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26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мебель для прихожей современная</w:t>
            </w:r>
          </w:p>
          <w:p>
            <w:pPr>
              <w:spacing w:before="0" w:after="0" w:line="264" w:lineRule="auto"/>
            </w:pPr>
            <w:hyperlink r:id="rId112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https://mebel-market.com/prihozhie/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42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31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19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+12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+23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27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прихожая в коридор купить</w:t>
            </w:r>
          </w:p>
          <w:p>
            <w:pPr>
              <w:spacing w:before="0" w:after="0" w:line="264" w:lineRule="auto"/>
            </w:pPr>
            <w:hyperlink r:id="rId133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https://mebel-market.com/prihozhie/v-koridor/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49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36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24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+12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+25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28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мебель для спальни комплект</w:t>
            </w:r>
          </w:p>
          <w:p>
            <w:pPr>
              <w:spacing w:before="0" w:after="0" w:line="264" w:lineRule="auto"/>
            </w:pPr>
            <w:hyperlink r:id="rId134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https://mebel-market.com/spalni/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35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24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14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+10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+21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29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гостиная мебель современная</w:t>
            </w:r>
          </w:p>
          <w:p>
            <w:pPr>
              <w:spacing w:before="0" w:after="0" w:line="264" w:lineRule="auto"/>
            </w:pPr>
            <w:hyperlink r:id="rId135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https://mebel-market.com/gostinye/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48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35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23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+12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+25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30</w:t>
            </w:r>
          </w:p>
        </w:tc>
        <w:tc>
          <w:tcPr>
            <w:tcW w:w="3798" w:type="dxa"/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доставка мебели москва</w:t>
            </w:r>
          </w:p>
          <w:p>
            <w:pPr>
              <w:spacing w:before="0" w:after="0" w:line="264" w:lineRule="auto"/>
            </w:pPr>
            <w:hyperlink r:id="rId113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https://mebel-market.com/dostavka/</w:t>
              </w:r>
            </w:hyperlink>
          </w:p>
        </w:tc>
        <w:tc>
          <w:tcPr>
            <w:tcW w:w="1245" w:type="dxa"/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25</w:t>
            </w:r>
          </w:p>
        </w:tc>
        <w:tc>
          <w:tcPr>
            <w:tcW w:w="1245" w:type="dxa"/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18</w:t>
            </w:r>
          </w:p>
        </w:tc>
        <w:tc>
          <w:tcPr>
            <w:tcW w:w="1245" w:type="dxa"/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10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+8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+15</w:t>
            </w:r>
          </w:p>
        </w:tc>
      </w:tr>
    </w:tbl>
    <w:p>
      <w:pPr/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p>
            <w:pPr>
              <w:pStyle w:val="title3"/>
            </w:pPr>
            <w:r>
              <w:rPr>
                <w:rStyle w:val="title3"/>
              </w:rPr>
              <w:t xml:space="preserve">Google - Москва</w:t>
            </w:r>
          </w:p>
        </w:tc>
      </w:tr>
    </w:tbl>
    <w:tbl>
      <w:tblPr>
        <w:tblW w:w="9978" w:type="dxa"/>
        <w:tblInd w:w="18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000" w:firstRow="0" w:lastRow="0" w:firstColumn="0" w:lastColumn="0" w:noHBand="0" w:noVBand="0"/>
      </w:tblPr>
      <w:tblGrid>
        <w:gridCol w:w="795"/>
        <w:gridCol w:w="3798"/>
        <w:gridCol w:w="1245"/>
        <w:gridCol w:w="1245"/>
        <w:gridCol w:w="1245"/>
        <w:gridCol w:w="1650"/>
      </w:tblGrid>
      <w:tr>
        <w:trPr>
          <w:tblHeader w:val="1"/>
        </w:trPr>
        <w:tc>
          <w:tcPr>
            <w:tcW w:w="795" w:type="dxa"/>
            <w:tcMar>
              <w:right w:w="0" w:type="dxa"/>
            </w:tcMar>
            <w:vAlign w:val="center"/>
            <w:tcBorders>
              <w:top w:val="single" w:sz="4" w:color="E0E0E0" w:space="0"/>
              <w:lef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№</w:t>
            </w:r>
          </w:p>
        </w:tc>
        <w:tc>
          <w:tcPr>
            <w:tcW w:w="3798" w:type="dxa"/>
            <w:vAlign w:val="center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Поисковая фраза</w:t>
            </w:r>
          </w:p>
        </w:tc>
        <w:tc>
          <w:tcPr>
            <w:tcW w:w="1245" w:type="dxa"/>
            <w:vAlign w:val="center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01.12.25</w:t>
            </w:r>
          </w:p>
        </w:tc>
        <w:tc>
          <w:tcPr>
            <w:tcW w:w="1245" w:type="dxa"/>
            <w:vAlign w:val="center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31.05.26</w:t>
            </w:r>
          </w:p>
        </w:tc>
        <w:tc>
          <w:tcPr>
            <w:tcW w:w="1245" w:type="dxa"/>
            <w:vAlign w:val="center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30.06.26</w:t>
            </w:r>
          </w:p>
        </w:tc>
        <w:tc>
          <w:tcPr>
            <w:tcW w:w="1650" w:type="dxa"/>
            <w:vAlign w:val="top"/>
            <w:tcBorders>
              <w:top w:val="single" w:sz="4" w:color="E0E0E0" w:space="0"/>
              <w:right w:val="single" w:sz="4" w:color="E0E0E0" w:space="0"/>
            </w:tcBorders>
            <w:shd w:val="clear" w:fill="E0F3F1"/>
            <w:noWrap/>
          </w:tcPr>
          <w:p>
            <w:pPr>
              <w:spacing w:before="0" w:after="0" w:line="216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Сравнение с первым месяцем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матрас ортопедический 160х200</w:t>
            </w:r>
          </w:p>
          <w:p>
            <w:pPr>
              <w:spacing w:before="0" w:after="0" w:line="264" w:lineRule="auto"/>
            </w:pPr>
            <w:hyperlink r:id="rId107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https://mebel-market.com/matrasy/160x200/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34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23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14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+9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+20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обеденный стол массив</w:t>
            </w:r>
          </w:p>
          <w:p>
            <w:pPr>
              <w:spacing w:before="0" w:after="0" w:line="264" w:lineRule="auto"/>
            </w:pPr>
            <w:hyperlink r:id="rId109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https://mebel-market.com/stoly/obedennye/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29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21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15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+6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+14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мебель для прихожей современная</w:t>
            </w:r>
          </w:p>
          <w:p>
            <w:pPr>
              <w:spacing w:before="0" w:after="0" w:line="264" w:lineRule="auto"/>
            </w:pPr>
            <w:hyperlink r:id="rId112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https://mebel-market.com/prihozhie/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42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31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19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+12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+23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детская кровать с ящиками</w:t>
            </w:r>
          </w:p>
          <w:p>
            <w:pPr>
              <w:spacing w:before="0" w:after="0" w:line="264" w:lineRule="auto"/>
            </w:pPr>
            <w:hyperlink r:id="rId111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https://mebel-market.com/detskaya/krovati/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38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27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17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+10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+21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кровать с подъемным механизмом</w:t>
            </w:r>
          </w:p>
          <w:p>
            <w:pPr>
              <w:spacing w:before="0" w:after="0" w:line="264" w:lineRule="auto"/>
            </w:pPr>
            <w:hyperlink r:id="rId116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https://mebel-market.com/krovati/podemnyy-mehanizm/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32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22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13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+9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+19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двуспальная кровать 180х200</w:t>
            </w:r>
          </w:p>
          <w:p>
            <w:pPr>
              <w:spacing w:before="0" w:after="0" w:line="264" w:lineRule="auto"/>
            </w:pPr>
            <w:hyperlink r:id="rId136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https://mebel-market.com/krovati/180x200/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37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28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18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+10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+19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матрас беспружинный купить</w:t>
            </w:r>
          </w:p>
          <w:p>
            <w:pPr>
              <w:spacing w:before="0" w:after="0" w:line="264" w:lineRule="auto"/>
            </w:pPr>
            <w:hyperlink r:id="rId137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https://mebel-market.com/matrasy/bespruzhinnye/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41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29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20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+9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+21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матрас для спины</w:t>
            </w:r>
          </w:p>
          <w:p>
            <w:pPr>
              <w:spacing w:before="0" w:after="0" w:line="264" w:lineRule="auto"/>
            </w:pPr>
            <w:hyperlink r:id="rId138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https://mebel-market.com/matrasy/ortopedicheskie/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46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34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23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+11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+23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диван еврокнижка</w:t>
            </w:r>
          </w:p>
          <w:p>
            <w:pPr>
              <w:spacing w:before="0" w:after="0" w:line="264" w:lineRule="auto"/>
            </w:pPr>
            <w:hyperlink r:id="rId117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https://mebel-market.com/divany/evroknizhka/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35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24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15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+9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+20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10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угловой диван купить</w:t>
            </w:r>
          </w:p>
          <w:p>
            <w:pPr>
              <w:spacing w:before="0" w:after="0" w:line="264" w:lineRule="auto"/>
            </w:pPr>
            <w:hyperlink r:id="rId108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https://mebel-market.com/divany/uglovye/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33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23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14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+9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+19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11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модульный диван</w:t>
            </w:r>
          </w:p>
          <w:p>
            <w:pPr>
              <w:spacing w:before="0" w:after="0" w:line="264" w:lineRule="auto"/>
            </w:pPr>
            <w:hyperlink r:id="rId115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https://mebel-market.com/divany/modulnye/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39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28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18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+10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+21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12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диван для маленькой комнаты</w:t>
            </w:r>
          </w:p>
          <w:p>
            <w:pPr>
              <w:spacing w:before="0" w:after="0" w:line="264" w:lineRule="auto"/>
            </w:pPr>
            <w:hyperlink r:id="rId139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https://mebel-market.com/divany/malenkie/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48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36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24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+12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+24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13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шкаф купе на заказ</w:t>
            </w:r>
          </w:p>
          <w:p>
            <w:pPr>
              <w:spacing w:before="0" w:after="0" w:line="264" w:lineRule="auto"/>
            </w:pPr>
            <w:hyperlink r:id="rId106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https://mebel-market.com/shkafy-kupe/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42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30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19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+11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+23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14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шкаф купе зеркальный</w:t>
            </w:r>
          </w:p>
          <w:p>
            <w:pPr>
              <w:spacing w:before="0" w:after="0" w:line="264" w:lineRule="auto"/>
            </w:pPr>
            <w:hyperlink r:id="rId140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https://mebel-market.com/shkafy-kupe/zerkalnye/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47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34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22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+12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+25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15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комод в спальню купить</w:t>
            </w:r>
          </w:p>
          <w:p>
            <w:pPr>
              <w:spacing w:before="0" w:after="0" w:line="264" w:lineRule="auto"/>
            </w:pPr>
            <w:hyperlink r:id="rId110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https://mebel-market.com/komody/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36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25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16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+9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+20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16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тумба прикроватная</w:t>
            </w:r>
          </w:p>
          <w:p>
            <w:pPr>
              <w:spacing w:before="0" w:after="0" w:line="264" w:lineRule="auto"/>
            </w:pPr>
            <w:hyperlink r:id="rId141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https://mebel-market.com/tumby/prikrovatnye/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45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33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22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+11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+23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17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стол трансформер</w:t>
            </w:r>
          </w:p>
          <w:p>
            <w:pPr>
              <w:spacing w:before="0" w:after="0" w:line="264" w:lineRule="auto"/>
            </w:pPr>
            <w:hyperlink r:id="rId142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https://mebel-market.com/stoly/transformery/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44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32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21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+11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+23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18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стулья кухонные мягкие</w:t>
            </w:r>
          </w:p>
          <w:p>
            <w:pPr>
              <w:spacing w:before="0" w:after="0" w:line="264" w:lineRule="auto"/>
            </w:pPr>
            <w:hyperlink r:id="rId143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https://mebel-market.com/stulya/kuhonnye-myagkie/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43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31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20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+11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+23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19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кровать чердак для ребенка</w:t>
            </w:r>
          </w:p>
          <w:p>
            <w:pPr>
              <w:spacing w:before="0" w:after="0" w:line="264" w:lineRule="auto"/>
            </w:pPr>
            <w:hyperlink r:id="rId144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https://mebel-market.com/detskaya/krovati-cherdaki/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49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36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25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+11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+24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20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мебель для прихожей</w:t>
            </w:r>
          </w:p>
          <w:p>
            <w:pPr>
              <w:spacing w:before="0" w:after="0" w:line="264" w:lineRule="auto"/>
            </w:pPr>
            <w:hyperlink r:id="rId112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https://mebel-market.com/prihozhie/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38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27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17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+10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+21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21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прихожая узкая</w:t>
            </w:r>
          </w:p>
          <w:p>
            <w:pPr>
              <w:spacing w:before="0" w:after="0" w:line="264" w:lineRule="auto"/>
            </w:pPr>
            <w:hyperlink r:id="rId145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https://mebel-market.com/prihozhie/uzkie/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50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37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26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+11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+24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22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гостиная стенка современная</w:t>
            </w:r>
          </w:p>
          <w:p>
            <w:pPr>
              <w:spacing w:before="0" w:after="0" w:line="264" w:lineRule="auto"/>
            </w:pPr>
            <w:hyperlink r:id="rId146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https://mebel-market.com/gostinye/stenki/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47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35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23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+12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+24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23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журнальный столик</w:t>
            </w:r>
          </w:p>
          <w:p>
            <w:pPr>
              <w:spacing w:before="0" w:after="0" w:line="264" w:lineRule="auto"/>
            </w:pPr>
            <w:hyperlink r:id="rId147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https://mebel-market.com/stoly/zhurnalnye/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40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29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19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+10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+21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24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кресло для гостиной</w:t>
            </w:r>
          </w:p>
          <w:p>
            <w:pPr>
              <w:spacing w:before="0" w:after="0" w:line="264" w:lineRule="auto"/>
            </w:pPr>
            <w:hyperlink r:id="rId148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https://mebel-market.com/kresla/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43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31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21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+10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+22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25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пуф в прихожую</w:t>
            </w:r>
          </w:p>
          <w:p>
            <w:pPr>
              <w:spacing w:before="0" w:after="0" w:line="264" w:lineRule="auto"/>
            </w:pPr>
            <w:hyperlink r:id="rId149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https://mebel-market.com/pufy/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52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39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27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+12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+25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26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мебель из массива дерева</w:t>
            </w:r>
          </w:p>
          <w:p>
            <w:pPr>
              <w:spacing w:before="0" w:after="0" w:line="264" w:lineRule="auto"/>
            </w:pPr>
            <w:hyperlink r:id="rId150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https://mebel-market.com/mebel-iz-massiva/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46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33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22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+11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+24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27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мебель в скандинавском стиле</w:t>
            </w:r>
          </w:p>
          <w:p>
            <w:pPr>
              <w:spacing w:before="0" w:after="0" w:line="264" w:lineRule="auto"/>
            </w:pPr>
            <w:hyperlink r:id="rId151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https://mebel-market.com/skandinavskiy-stil/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54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40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28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+12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+26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28</w:t>
            </w:r>
          </w:p>
        </w:tc>
        <w:tc>
          <w:tcPr>
            <w:tcW w:w="379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мебель с доставкой по москве</w:t>
            </w:r>
          </w:p>
          <w:p>
            <w:pPr>
              <w:spacing w:before="0" w:after="0" w:line="264" w:lineRule="auto"/>
            </w:pPr>
            <w:hyperlink r:id="rId113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https://mebel-market.com/dostavka/</w:t>
              </w:r>
            </w:hyperlink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31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22</w:t>
            </w:r>
          </w:p>
        </w:tc>
        <w:tc>
          <w:tcPr>
            <w:tcW w:w="124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13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+9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+18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29</w:t>
            </w:r>
          </w:p>
        </w:tc>
        <w:tc>
          <w:tcPr>
            <w:tcW w:w="379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купить мебель онлайн</w:t>
            </w:r>
          </w:p>
          <w:p>
            <w:pPr>
              <w:spacing w:before="0" w:after="0" w:line="264" w:lineRule="auto"/>
            </w:pPr>
            <w:hyperlink r:id="rId152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</w:t>
              </w:r>
            </w:hyperlink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35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25</w:t>
            </w:r>
          </w:p>
        </w:tc>
        <w:tc>
          <w:tcPr>
            <w:tcW w:w="124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16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+9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+19</w:t>
            </w:r>
          </w:p>
        </w:tc>
      </w:tr>
      <w:tr>
        <w:trPr/>
        <w:tc>
          <w:tcPr>
            <w:tcW w:w="795" w:type="dxa"/>
            <w:tcMar>
              <w:right w:w="0" w:type="dxa"/>
            </w:tcMar>
            <w:vAlign w:val="top"/>
            <w:tcBorders>
              <w:lef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30</w:t>
            </w:r>
          </w:p>
        </w:tc>
        <w:tc>
          <w:tcPr>
            <w:tcW w:w="3798" w:type="dxa"/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mebel market</w:t>
            </w:r>
          </w:p>
          <w:p>
            <w:pPr>
              <w:spacing w:before="0" w:after="0" w:line="264" w:lineRule="auto"/>
            </w:pPr>
            <w:hyperlink r:id="rId152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https://mebel-market.com/</w:t>
              </w:r>
            </w:hyperlink>
          </w:p>
        </w:tc>
        <w:tc>
          <w:tcPr>
            <w:tcW w:w="1245" w:type="dxa"/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</w:t>
            </w:r>
          </w:p>
        </w:tc>
        <w:tc>
          <w:tcPr>
            <w:tcW w:w="1245" w:type="dxa"/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</w:t>
            </w:r>
          </w:p>
        </w:tc>
        <w:tc>
          <w:tcPr>
            <w:tcW w:w="1245" w:type="dxa"/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</w:t>
            </w:r>
            <w:r>
              <w:rPr>
                <w:rFonts w:ascii="Tahoma" w:hAnsi="Tahoma" w:eastAsia="Tahoma" w:cs="Tahoma"/>
                <w:color w:val="27AE60"/>
                <w:sz w:val="20"/>
                <w:szCs w:val="20"/>
                <w:vertAlign w:val="superscript"/>
              </w:rPr>
              <w:t xml:space="preserve">+2</w:t>
            </w:r>
          </w:p>
        </w:tc>
        <w:tc>
          <w:tcPr>
            <w:tcW w:w="1650" w:type="dxa"/>
            <w:vAlign w:val="top"/>
            <w:tcBorders>
              <w:righ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  <w:jc w:val="center"/>
            </w:pPr>
            <w:r>
              <w:rPr>
                <w:rFonts w:ascii="Tahoma" w:hAnsi="Tahoma" w:eastAsia="Tahoma" w:cs="Tahoma"/>
                <w:color w:val="4CAF50"/>
                <w:sz w:val="20"/>
                <w:szCs w:val="20"/>
              </w:rPr>
              <w:t xml:space="preserve">+5</w:t>
            </w:r>
          </w:p>
        </w:tc>
      </w:tr>
    </w:tbl>
    <w:p>
      <w:pPr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В следующем периоде фокус — усилить страницы с позициями 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11-20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и расширить семантику по товарным модификаторам.</w:t>
      </w:r>
    </w:p>
    <w:p>
      <w:r>
        <w:br w:type="page"/>
      </w:r>
    </w:p>
    <w:p>
      <w:pPr>
        <w:pStyle w:val="Heading2"/>
      </w:pPr>
      <w:bookmarkStart w:id="25" w:name="_Toc25"/>
      <w:r>
        <w:t>Популярные посадочные страницы из контекстной рекламы</w:t>
      </w:r>
      <w:bookmarkEnd w:id="25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Здесь видно, какие страницы получают больше всего переходов из контекстной рекламы. Эти страницы нужно проверять в первую очередь: если трафик есть, но заявок мало, проблема чаще всего в оффере, ассортименте, цене или удобстве страницы.</w:t>
      </w:r>
    </w:p>
    <w:tbl>
      <w:tblPr>
        <w:tblW w:w="9978" w:type="dxa"/>
        <w:tblInd w:w="18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000" w:firstRow="0" w:lastRow="0" w:firstColumn="0" w:lastColumn="0" w:noHBand="0" w:noVBand="0"/>
      </w:tblPr>
      <w:tblGrid>
        <w:gridCol w:w="600"/>
        <w:gridCol w:w="7578"/>
        <w:gridCol w:w="1800"/>
      </w:tblGrid>
      <w:tr>
        <w:trPr>
          <w:tblHeader w:val="1"/>
        </w:trPr>
        <w:tc>
          <w:tcPr>
            <w:tcW w:w="600" w:type="dxa"/>
            <w:vAlign w:val="top"/>
            <w:tcBorders>
              <w:top w:val="single" w:sz="4" w:color="E0E0E0" w:space="0"/>
              <w:lef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№</w:t>
            </w:r>
          </w:p>
        </w:tc>
        <w:tc>
          <w:tcPr>
            <w:tcW w:w="7578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URL</w:t>
            </w:r>
          </w:p>
        </w:tc>
        <w:tc>
          <w:tcPr>
            <w:tcW w:w="1800" w:type="dxa"/>
            <w:vAlign w:val="top"/>
            <w:tcBorders>
              <w:top w:val="single" w:sz="4" w:color="E0E0E0" w:space="0"/>
              <w:righ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Визитов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hyperlink r:id="rId104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https://mebel-market.com/divany/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1860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+13%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hyperlink r:id="rId105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https://mebel-market.com/krovati/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1420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+11%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hyperlink r:id="rId107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https://mebel-market.com/matrasy/160x200/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1160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+18%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hyperlink r:id="rId106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https://mebel-market.com/shkafy-kupe/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940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+3%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hyperlink r:id="rId108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https://mebel-market.com/divany/uglovye/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820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+14%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hyperlink r:id="rId116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https://mebel-market.com/krovati/podemnyy-mehanizm/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690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+17%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hyperlink r:id="rId117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https://mebel-market.com/divany/evroknizhka/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610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+17%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hyperlink r:id="rId109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https://mebel-market.com/stoly/obedennye/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520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+8%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hyperlink r:id="rId111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https://mebel-market.com/detskaya/krovati/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460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+18%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10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hyperlink r:id="rId113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https://mebel-market.com/dostavka/</w:t>
              </w:r>
            </w:hyperlink>
          </w:p>
        </w:tc>
        <w:tc>
          <w:tcPr>
            <w:vAlign w:val="top"/>
            <w:tcBorders>
              <w:righ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310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+11%</w:t>
            </w:r>
          </w:p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Что поправить: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страницы шкафов-купе и доставки получают достаточно переходов, но требуют отдельной проверки оффера, наличия товаров и заметности кнопок заказа.</w:t>
      </w:r>
    </w:p>
    <w:p>
      <w:r>
        <w:br w:type="page"/>
      </w:r>
    </w:p>
    <w:p>
      <w:pPr>
        <w:pStyle w:val="Heading2"/>
      </w:pPr>
      <w:bookmarkStart w:id="26" w:name="_Toc26"/>
      <w:r>
        <w:t>Конверсии из контекстной рекламы</w:t>
      </w:r>
      <w:bookmarkEnd w:id="26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Блок показывает, сколько целевых действий дала контекстная реклама: заявки, звонки, корзины и другие важные действия. Это главный блок для оценки качества рекламного трафика.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p>
            <w:pPr>
              <w:pStyle w:val="title3"/>
            </w:pPr>
            <w:r>
              <w:rPr>
                <w:rStyle w:val="title3"/>
              </w:rPr>
              <w:t xml:space="preserve">Заказ в корзине</w:t>
            </w:r>
          </w:p>
          <w:p>
            <w:pPr/>
            <w:r>
              <w:pict>
                <v:shape type="#_x0000_t75" stroked="f" style="width:498.89763779528pt; height:189.34066976568pt; margin-left:0pt; margin-top:0pt; mso-position-horizontal:left; mso-position-vertical:top; mso-position-horizontal-relative:char; mso-position-vertical-relative:line;">
                  <v:imagedata r:id="rId153" o:title=""/>
                </v:shape>
              </w:pict>
            </w:r>
          </w:p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154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155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156" o:title=""/>
                      </v:shape>
                    </w:pic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Достижения цели: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Конверсия: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Цена одной конверсии: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71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+22%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0.39%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+0.08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5791.55р.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-16%</w:t>
                  </w:r>
                </w:p>
              </w:tc>
            </w:tr>
          </w:tbl>
          <w:p/>
        </w:tc>
      </w:tr>
      <w:tr>
        <w:trPr>
          <w:cantSplit/>
        </w:trPr>
        <w:tc>
          <w:tcPr>
            <w:tcW w:w="9978" w:type="dxa"/>
            <w:noWrap/>
          </w:tcPr>
          <w:p>
            <w:pPr>
              <w:pStyle w:val="title3"/>
            </w:pPr>
            <w:r>
              <w:rPr>
                <w:rStyle w:val="title3"/>
              </w:rPr>
              <w:t xml:space="preserve">Заявка на консультацию</w:t>
            </w:r>
          </w:p>
          <w:p>
            <w:pPr/>
            <w:r>
              <w:pict>
                <v:shape type="#_x0000_t75" stroked="f" style="width:498.89763779528pt; height:189.34066976568pt; margin-left:0pt; margin-top:0pt; mso-position-horizontal:left; mso-position-vertical:top; mso-position-horizontal-relative:char; mso-position-vertical-relative:line;">
                  <v:imagedata r:id="rId157" o:title=""/>
                </v:shape>
              </w:pict>
            </w:r>
          </w:p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158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159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160" o:title=""/>
                      </v:shape>
                    </w:pic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Достижения цели: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Конверсия: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Цена одной конверсии: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94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+25%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0.51%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+0.1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4374.47р.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-18%</w:t>
                  </w:r>
                </w:p>
              </w:tc>
            </w:tr>
          </w:tbl>
          <w:p/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Что поправить: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продолжить чистку дорогих запросов без заявок и отдельно проверить посадочные страницы, где кликов много, а конверсия ниже средней.</w:t>
      </w:r>
    </w:p>
    <w:p>
      <w:r>
        <w:br w:type="page"/>
      </w:r>
    </w:p>
    <w:p>
      <w:pPr>
        <w:pStyle w:val="Heading2"/>
      </w:pPr>
      <w:bookmarkStart w:id="27" w:name="_Toc27"/>
      <w:r>
        <w:t>Яндекс.Директ: общие показатели и поведенческие факторы</w:t>
      </w:r>
      <w:bookmarkEnd w:id="27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Яндекс.Директ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дал больше кликов при снижении средней цены перехода. Это хороший результат: рекламный бюджет расходуется эффективнее, а трафик не проседает по качеству.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</w:pPr>
                  <w:r>
                    <w:pict>
                      <v:shape type="#_x0000_t75" stroked="f" style="width:172.5pt; height:199.65277777778pt; margin-left:0pt; margin-top:0pt; mso-position-horizontal:left; mso-position-vertical:top; mso-position-horizontal-relative:char; mso-position-vertical-relative:line;">
                        <v:imagedata r:id="rId161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</w:pPr>
                  <w:r>
                    <w:pict>
                      <v:shape type="#_x0000_t75" stroked="f" style="width:172.5pt; height:199.65277777778pt; margin-left:0pt; margin-top:0pt; mso-position-horizontal:left; mso-position-vertical:top; mso-position-horizontal-relative:char; mso-position-vertical-relative:line;">
                        <v:imagedata r:id="rId162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</w:pPr>
                  <w:r>
                    <w:pict>
                      <v:shape type="#_x0000_t75" stroked="f" style="width:172.5pt; height:199.65277777778pt; margin-left:0pt; margin-top:0pt; mso-position-horizontal:left; mso-position-vertical:top; mso-position-horizontal-relative:char; mso-position-vertical-relative:line;">
                        <v:imagedata r:id="rId163" o:title=""/>
                      </v:shape>
                    </w:pict>
                  </w:r>
                </w:p>
              </w:tc>
            </w:tr>
            <w:tr>
              <w:trPr/>
              <w:tc>
                <w:tcPr>
                  <w:vAlign w:val="center"/>
                  <w:gridSpan w:val="3"/>
                  <w:noWrap/>
                </w:tcPr>
                <w:p>
                  <w:pPr>
                    <w:spacing w:before="30"/>
                    <w:jc w:val="center"/>
                  </w:pPr>
                  <w:r>
                    <w:pict>
                      <v:shape type="#_x0000_t75" stroked="f" style="width:13.5pt; height:13.5pt; margin-left:-0.78740157480315pt; margin-top:0.78740157480315pt; mso-wrap-distance-left:50pt; position:relative; mso-position-horizontal:left; mso-position-vertical:top; mso-position-horizontal-relative:char; mso-position-vertical-relative:text; z-index:-2147483647;">
                        <v:imagedata r:id="rId164" o:title=""/>
                      </v:shape>
                    </w:pict>
                  </w:r>
                  <w:r>
                    <w:rPr>
                      <w:sz w:val="18"/>
                      <w:szCs w:val="18"/>
                    </w:rPr>
                    <w:t xml:space="preserve">      Предыдущий период      </w:t>
                  </w:r>
                  <w:r>
                    <w:rPr/>
                    <w:t xml:space="preserve"> </w:t>
                  </w:r>
                  <w:r>
                    <w:rPr/>
                    <w:t xml:space="preserve"> </w:t>
                  </w:r>
                  <w:r>
                    <w:pict>
                      <v:shape type="#_x0000_t75" stroked="f" style="width:13.5pt; height:13.5pt; margin-left:-0.78740157480315pt; margin-top:0.78740157480315pt; mso-wrap-distance-left:50pt; position:relative; mso-position-horizontal:left; mso-position-vertical:top; mso-position-horizontal-relative:char; mso-position-vertical-relative:text; z-index:-2147483647;">
                        <v:imagedata r:id="rId165" o:title=""/>
                      </v:shape>
                    </w:pict>
                  </w:r>
                  <w:r>
                    <w:rPr>
                      <w:sz w:val="18"/>
                      <w:szCs w:val="18"/>
                    </w:rPr>
                    <w:t xml:space="preserve">      Отчетный период</w:t>
                  </w:r>
                </w:p>
              </w:tc>
            </w:tr>
          </w:tbl>
          <w:p/>
        </w:tc>
      </w:tr>
    </w:tbl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Общее кол-во кликов: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Средний CTR: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Средняя цена клика:</w:t>
                  </w:r>
                </w:p>
              </w:tc>
            </w:tr>
            <w:tr>
              <w:trPr/>
              <w:tc>
                <w:tcPr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6420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+9%</w:t>
                  </w:r>
                </w:p>
              </w:tc>
              <w:tc>
                <w:tcPr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1.33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+10%</w:t>
                  </w:r>
                </w:p>
              </w:tc>
              <w:tc>
                <w:tcPr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44.61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-6%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br/>
                  </w:r>
                  <w:r>
                    <w:pict>
                      <v:shape type="#_x0000_t75" stroked="f" style="width:22.5pt; height:15.75pt; margin-left:0pt; margin-top:0pt; mso-position-horizontal:left; mso-position-vertical:top; mso-position-horizontal-relative:char; mso-position-vertical-relative:line;">
                        <v:imagedata r:id="rId166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br/>
                  </w: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167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br/>
                  </w:r>
                  <w:r>
                    <w:pict>
                      <v:shape type="#_x0000_t75" stroked="f" style="width:22.5pt; height:21pt; margin-left:0pt; margin-top:0pt; mso-position-horizontal:left; mso-position-vertical:top; mso-position-horizontal-relative:char; mso-position-vertical-relative:line;">
                        <v:imagedata r:id="rId168" o:title=""/>
                      </v:shape>
                    </w:pic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Глубина просмотра: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Длительность визита: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Показатель отказов:</w:t>
                  </w:r>
                </w:p>
              </w:tc>
            </w:tr>
            <w:tr>
              <w:trPr/>
              <w:tc>
                <w:tcPr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2.84</w:t>
                  </w:r>
                </w:p>
              </w:tc>
              <w:tc>
                <w:tcPr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02:18</w:t>
                  </w:r>
                </w:p>
              </w:tc>
              <w:tc>
                <w:tcPr>
                  <w:tcBorders>
                    <w:bottom w:val="single" w:sz="4" w:color="E0E0E0" w:space="0"/>
                  </w:tcBorders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29%</w:t>
                  </w:r>
                </w:p>
              </w:tc>
            </w:tr>
            <w:tr>
              <w:trPr/>
              <w:tc>
                <w:tcPr>
                  <w:vAlign w:val="center"/>
                  <w:shd w:val="clear" w:fill="F9FAFB"/>
                  <w:gridSpan w:val="3"/>
                  <w:noWrap/>
                </w:tcPr>
                <w:p>
                  <w:pPr>
                    <w:spacing w:before="20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Потрачено средств: </w:t>
                  </w:r>
                  <w:r>
                    <w:rPr>
                      <w:rFonts w:ascii="Tahoma" w:hAnsi="Tahoma" w:eastAsia="Tahoma" w:cs="Tahoma"/>
                      <w:color w:val="000000"/>
                      <w:sz w:val="40"/>
                      <w:szCs w:val="40"/>
                      <w:b w:val="1"/>
                      <w:bCs w:val="1"/>
                    </w:rPr>
                    <w:t xml:space="preserve">286400р.</w:t>
                  </w:r>
                  <w:r>
                    <w:rPr>
                      <w:rFonts w:ascii="Tahoma" w:hAnsi="Tahoma" w:eastAsia="Tahoma" w:cs="Tahoma"/>
                      <w:color w:val="FF5252"/>
                      <w:sz w:val="40"/>
                      <w:szCs w:val="40"/>
                      <w:vertAlign w:val="superscript"/>
                    </w:rPr>
                    <w:t xml:space="preserve"> +2%</w:t>
                  </w:r>
                </w:p>
              </w:tc>
            </w:tr>
          </w:tbl>
          <w:p/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Что поправить: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продолжить снижать цену клика за счет чистки дорогих фраз и переноса бюджета в кампании с лучшей конверсией.</w:t>
      </w:r>
    </w:p>
    <w:p>
      <w:r>
        <w:br w:type="page"/>
      </w:r>
    </w:p>
    <w:p>
      <w:pPr>
        <w:pStyle w:val="Heading2"/>
      </w:pPr>
      <w:bookmarkStart w:id="28" w:name="_Toc28"/>
      <w:r>
        <w:t>Яндекс.Директ: кампании</w:t>
      </w:r>
      <w:bookmarkEnd w:id="28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По кампаниям видно, где бюджет работает лучше всего. В этом месяце лидируют группы по диванам, кроватям и матрасам: они дают основной объем кликов и заявок.</w:t>
      </w:r>
    </w:p>
    <w:p>
      <w:pPr/>
      <w:r>
        <w:pict>
          <v:shape type="#_x0000_t75" stroked="f" style="width:498.89763779528pt; height:225.40555924485pt; margin-left:0pt; margin-top:0pt; mso-position-horizontal:left; mso-position-vertical:top; mso-position-horizontal-relative:char; mso-position-vertical-relative:line;">
            <v:imagedata r:id="rId169" o:title=""/>
          </v:shape>
        </w:pict>
      </w:r>
    </w:p>
    <w:tbl>
      <w:tblPr>
        <w:tblW w:w="9978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000" w:firstRow="0" w:lastRow="0" w:firstColumn="0" w:lastColumn="0" w:noHBand="0" w:noVBand="0"/>
      </w:tblPr>
      <w:tblGrid>
        <w:gridCol w:w="60"/>
        <w:gridCol w:w="600"/>
        <w:gridCol w:w="3003"/>
        <w:gridCol w:w="1335"/>
        <w:gridCol w:w="1125"/>
        <w:gridCol w:w="1875"/>
        <w:gridCol w:w="1980"/>
      </w:tblGrid>
      <w:tr>
        <w:trPr>
          <w:tblHeader w:val="1"/>
        </w:trPr>
        <w:tc>
          <w:tcPr>
            <w:tcW w:w="60" w:type="dxa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top w:val="single" w:sz="4" w:color="E0E0E0" w:space="0"/>
              <w:lef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</w:p>
        </w:tc>
        <w:tc>
          <w:tcPr>
            <w:tcW w:w="60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№</w:t>
            </w:r>
          </w:p>
        </w:tc>
        <w:tc>
          <w:tcPr>
            <w:tcW w:w="3003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Кампания</w:t>
            </w:r>
          </w:p>
        </w:tc>
        <w:tc>
          <w:tcPr>
            <w:tcW w:w="133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Кликов</w:t>
            </w:r>
          </w:p>
        </w:tc>
        <w:tc>
          <w:tcPr>
            <w:tcW w:w="112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Отказы</w:t>
            </w:r>
          </w:p>
        </w:tc>
        <w:tc>
          <w:tcPr>
            <w:tcW w:w="187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Ср. цена клика</w:t>
            </w:r>
          </w:p>
        </w:tc>
        <w:tc>
          <w:tcPr>
            <w:tcW w:w="1980" w:type="dxa"/>
            <w:vAlign w:val="top"/>
            <w:tcBorders>
              <w:top w:val="single" w:sz="4" w:color="E0E0E0" w:space="0"/>
              <w:righ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Общий расход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8A65"/>
            <w:noWrap/>
          </w:tcPr>
          <w:p>
            <w:pPr>
              <w:spacing w:before="0" w:after="0" w:line="240" w:lineRule="auto"/>
            </w:pP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Поиск / Диваны / Москва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1840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+14%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1620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24%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-14%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28%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41.2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-8%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44.6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75808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+5%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72252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B74D"/>
            <w:noWrap/>
          </w:tcPr>
          <w:p>
            <w:pPr>
              <w:spacing w:before="0" w:after="0" w:line="240" w:lineRule="auto"/>
            </w:pP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Поиск / Кровати / Москва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1260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+7%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1180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27%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-10%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30%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46.7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-5%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49.1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58842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+2%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57938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176"/>
            <w:noWrap/>
          </w:tcPr>
          <w:p>
            <w:pPr>
              <w:spacing w:before="0" w:after="0" w:line="240" w:lineRule="auto"/>
            </w:pP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Поиск / Шкафы / Москва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940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+8%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870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31%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-9%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34%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51.8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-5%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54.3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48692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+3%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47241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AED581"/>
            <w:noWrap/>
          </w:tcPr>
          <w:p>
            <w:pPr>
              <w:spacing w:before="0" w:after="0" w:line="240" w:lineRule="auto"/>
            </w:pP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РСЯ / Новые коллекции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500</w:t>
            </w:r>
            <w:r>
              <w:rPr>
                <w:rFonts w:ascii="Tahoma" w:hAnsi="Tahoma" w:eastAsia="Tahoma" w:cs="Tahoma"/>
                <w:color w:val="FF5252"/>
                <w:sz w:val="20"/>
                <w:szCs w:val="20"/>
                <w:vertAlign w:val="superscript"/>
              </w:rPr>
              <w:t xml:space="preserve">-4%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520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35%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-5%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37%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73.5</w:t>
            </w:r>
            <w:r>
              <w:rPr>
                <w:rFonts w:ascii="Tahoma" w:hAnsi="Tahoma" w:eastAsia="Tahoma" w:cs="Tahoma"/>
                <w:color w:val="FF5252"/>
                <w:sz w:val="20"/>
                <w:szCs w:val="20"/>
                <w:vertAlign w:val="superscript"/>
              </w:rPr>
              <w:t xml:space="preserve">+2%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72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36750</w:t>
            </w:r>
            <w:r>
              <w:rPr>
                <w:rFonts w:ascii="Tahoma" w:hAnsi="Tahoma" w:eastAsia="Tahoma" w:cs="Tahoma"/>
                <w:color w:val="FF5252"/>
                <w:sz w:val="20"/>
                <w:szCs w:val="20"/>
                <w:vertAlign w:val="superscript"/>
              </w:rPr>
              <w:t xml:space="preserve">-2%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37440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D54F"/>
            <w:noWrap/>
          </w:tcPr>
          <w:p>
            <w:pPr>
              <w:spacing w:before="0" w:after="0" w:line="240" w:lineRule="auto"/>
            </w:pP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РСЯ / Ремаркетинг / Каталог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1120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+13%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990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22%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-8%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24%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32.4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-7%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34.8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36288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+5%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34452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  <w:bottom w:val="single" w:sz="4" w:color="E0E0E0" w:space="0"/>
            </w:tcBorders>
            <w:shd w:val="clear" w:fill="DCE775"/>
            <w:noWrap/>
          </w:tcPr>
          <w:p>
            <w:pPr>
              <w:spacing w:before="0" w:after="0" w:line="240" w:lineRule="auto"/>
            </w:pP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Мастер кампаний / Товары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760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+7%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710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29%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-12%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33%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39.5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-8%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43.1</w:t>
            </w:r>
          </w:p>
        </w:tc>
        <w:tc>
          <w:tcPr>
            <w:vAlign w:val="top"/>
            <w:tcBorders>
              <w:righ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30020</w:t>
            </w:r>
            <w:r>
              <w:rPr>
                <w:rFonts w:ascii="Tahoma" w:hAnsi="Tahoma" w:eastAsia="Tahoma" w:cs="Tahoma"/>
                <w:color w:val="FF5252"/>
                <w:sz w:val="20"/>
                <w:szCs w:val="20"/>
                <w:vertAlign w:val="superscript"/>
              </w:rPr>
              <w:t xml:space="preserve">-2%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30601</w:t>
            </w:r>
          </w:p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Что поправить: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кампании по шкафам-купе нужно проверить отдельно: клики есть, но стоимость заявки выше, чем у основных категорий.</w:t>
      </w:r>
    </w:p>
    <w:p>
      <w:r>
        <w:br w:type="page"/>
      </w:r>
    </w:p>
    <w:p>
      <w:pPr>
        <w:pStyle w:val="Heading2"/>
      </w:pPr>
      <w:bookmarkStart w:id="29" w:name="_Toc29"/>
      <w:r>
        <w:t>Яндекс.Директ: конверсии</w:t>
      </w:r>
      <w:bookmarkEnd w:id="29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Конверсии из Яндекс.Директа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выросли по обеим ключевым целям: заявки с сайта и клики по телефону. Это значит, что рекламный трафик стал ближе к покупке.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p>
            <w:pPr>
              <w:pStyle w:val="title3"/>
            </w:pPr>
            <w:r>
              <w:rPr>
                <w:rStyle w:val="title3"/>
              </w:rPr>
              <w:t xml:space="preserve">Заявка с сайта</w:t>
            </w:r>
          </w:p>
          <w:p>
            <w:pPr/>
            <w:r>
              <w:pict>
                <v:shape type="#_x0000_t75" stroked="f" style="width:498.89763779528pt; height:189.34066976568pt; margin-left:0pt; margin-top:0pt; mso-position-horizontal:left; mso-position-vertical:top; mso-position-horizontal-relative:char; mso-position-vertical-relative:line;">
                  <v:imagedata r:id="rId170" o:title=""/>
                </v:shape>
              </w:pict>
            </w:r>
          </w:p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171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172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173" o:title=""/>
                      </v:shape>
                    </w:pic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Достижения цели: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Конверсия: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Цена одной конверсии: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77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+35%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1.2%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+0.23%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3719.48</w:t>
                  </w:r>
                </w:p>
              </w:tc>
            </w:tr>
          </w:tbl>
          <w:p/>
        </w:tc>
      </w:tr>
      <w:tr>
        <w:trPr>
          <w:cantSplit/>
        </w:trPr>
        <w:tc>
          <w:tcPr>
            <w:tcW w:w="9978" w:type="dxa"/>
            <w:noWrap/>
          </w:tcPr>
          <w:p>
            <w:pPr>
              <w:pStyle w:val="title3"/>
            </w:pPr>
            <w:r>
              <w:rPr>
                <w:rStyle w:val="title3"/>
              </w:rPr>
              <w:t xml:space="preserve">Клик по телефону</w:t>
            </w:r>
          </w:p>
          <w:p>
            <w:pPr/>
            <w:r>
              <w:pict>
                <v:shape type="#_x0000_t75" stroked="f" style="width:498.89763779528pt; height:189.34066976568pt; margin-left:0pt; margin-top:0pt; mso-position-horizontal:left; mso-position-vertical:top; mso-position-horizontal-relative:char; mso-position-vertical-relative:line;">
                  <v:imagedata r:id="rId174" o:title=""/>
                </v:shape>
              </w:pict>
            </w:r>
          </w:p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175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176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177" o:title=""/>
                      </v:shape>
                    </w:pic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Достижения цели: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Конверсия: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Цена одной конверсии: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137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+21%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2.13%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+0.21%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2090.51</w:t>
                  </w:r>
                </w:p>
              </w:tc>
            </w:tr>
          </w:tbl>
          <w:p/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Что поправить: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отдельно проверить кампании, где клики растут быстрее заявок: там нужно чистить запросы или менять посадочную страницу.</w:t>
      </w:r>
    </w:p>
    <w:p>
      <w:r>
        <w:br w:type="page"/>
      </w:r>
    </w:p>
    <w:p>
      <w:pPr>
        <w:pStyle w:val="Heading2"/>
      </w:pPr>
      <w:bookmarkStart w:id="30" w:name="_Toc30"/>
      <w:r>
        <w:t>Google Реклама: общие показатели и поведенческие факторы</w:t>
      </w:r>
      <w:bookmarkEnd w:id="30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Google Реклама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увеличила количество кликов и сохранила стоимость перехода на контролируемом уровне. Канал хорошо дополняет Яндекс.Директ по товарным и торговым кампаниям.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</w:pPr>
                  <w:r>
                    <w:pict>
                      <v:shape type="#_x0000_t75" stroked="f" style="width:172.5pt; height:199.65277777778pt; margin-left:0pt; margin-top:0pt; mso-position-horizontal:left; mso-position-vertical:top; mso-position-horizontal-relative:char; mso-position-vertical-relative:line;">
                        <v:imagedata r:id="rId178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</w:pPr>
                  <w:r>
                    <w:pict>
                      <v:shape type="#_x0000_t75" stroked="f" style="width:172.5pt; height:199.65277777778pt; margin-left:0pt; margin-top:0pt; mso-position-horizontal:left; mso-position-vertical:top; mso-position-horizontal-relative:char; mso-position-vertical-relative:line;">
                        <v:imagedata r:id="rId179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</w:pPr>
                  <w:r>
                    <w:pict>
                      <v:shape type="#_x0000_t75" stroked="f" style="width:172.5pt; height:199.65277777778pt; margin-left:0pt; margin-top:0pt; mso-position-horizontal:left; mso-position-vertical:top; mso-position-horizontal-relative:char; mso-position-vertical-relative:line;">
                        <v:imagedata r:id="rId180" o:title=""/>
                      </v:shape>
                    </w:pict>
                  </w:r>
                </w:p>
              </w:tc>
            </w:tr>
            <w:tr>
              <w:trPr/>
              <w:tc>
                <w:tcPr>
                  <w:vAlign w:val="center"/>
                  <w:gridSpan w:val="3"/>
                  <w:noWrap/>
                </w:tcPr>
                <w:p>
                  <w:pPr>
                    <w:spacing w:before="30"/>
                    <w:jc w:val="center"/>
                  </w:pPr>
                  <w:r>
                    <w:pict>
                      <v:shape type="#_x0000_t75" stroked="f" style="width:13.5pt; height:13.5pt; margin-left:-0.78740157480315pt; margin-top:0.78740157480315pt; mso-wrap-distance-left:50pt; position:relative; mso-position-horizontal:left; mso-position-vertical:top; mso-position-horizontal-relative:char; mso-position-vertical-relative:text; z-index:-2147483647;">
                        <v:imagedata r:id="rId181" o:title=""/>
                      </v:shape>
                    </w:pict>
                  </w:r>
                  <w:r>
                    <w:rPr>
                      <w:sz w:val="18"/>
                      <w:szCs w:val="18"/>
                    </w:rPr>
                    <w:t xml:space="preserve">      Предыдущий период      </w:t>
                  </w:r>
                  <w:r>
                    <w:rPr/>
                    <w:t xml:space="preserve"> </w:t>
                  </w:r>
                  <w:r>
                    <w:rPr/>
                    <w:t xml:space="preserve"> </w:t>
                  </w:r>
                  <w:r>
                    <w:pict>
                      <v:shape type="#_x0000_t75" stroked="f" style="width:13.5pt; height:13.5pt; margin-left:-0.78740157480315pt; margin-top:0.78740157480315pt; mso-wrap-distance-left:50pt; position:relative; mso-position-horizontal:left; mso-position-vertical:top; mso-position-horizontal-relative:char; mso-position-vertical-relative:text; z-index:-2147483647;">
                        <v:imagedata r:id="rId182" o:title=""/>
                      </v:shape>
                    </w:pict>
                  </w:r>
                  <w:r>
                    <w:rPr>
                      <w:sz w:val="18"/>
                      <w:szCs w:val="18"/>
                    </w:rPr>
                    <w:t xml:space="preserve">      Отчетный период</w:t>
                  </w:r>
                </w:p>
              </w:tc>
            </w:tr>
          </w:tbl>
          <w:p/>
        </w:tc>
      </w:tr>
    </w:tbl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Общее кол-во кликов: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Средний CTR: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Средняя цена клика:</w:t>
                  </w:r>
                </w:p>
              </w:tc>
            </w:tr>
            <w:tr>
              <w:trPr/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5160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+10%</w:t>
                  </w:r>
                </w:p>
              </w:tc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2.93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+11%</w:t>
                  </w:r>
                </w:p>
              </w:tc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45.27</w:t>
                  </w:r>
                  <w:r>
                    <w:rPr>
                      <w:rFonts w:ascii="Tahoma" w:hAnsi="Tahoma" w:eastAsia="Tahoma" w:cs="Tahoma"/>
                      <w:color w:val="FF5252"/>
                      <w:sz w:val="40"/>
                      <w:szCs w:val="40"/>
                      <w:vertAlign w:val="superscript"/>
                    </w:rPr>
                    <w:t xml:space="preserve"> -5%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br/>
                  </w:r>
                  <w:r>
                    <w:pict>
                      <v:shape type="#_x0000_t75" stroked="f" style="width:22.5pt; height:15.75pt; margin-left:0pt; margin-top:0pt; mso-position-horizontal:left; mso-position-vertical:top; mso-position-horizontal-relative:char; mso-position-vertical-relative:line;">
                        <v:imagedata r:id="rId183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br/>
                  </w: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184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br/>
                  </w:r>
                  <w:r>
                    <w:pict>
                      <v:shape type="#_x0000_t75" stroked="f" style="width:22.5pt; height:21pt; margin-left:0pt; margin-top:0pt; mso-position-horizontal:left; mso-position-vertical:top; mso-position-horizontal-relative:char; mso-position-vertical-relative:line;">
                        <v:imagedata r:id="rId185" o:title=""/>
                      </v:shape>
                    </w:pic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Глубина просмотра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Длительность визита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Показатель отказов</w:t>
                  </w:r>
                </w:p>
              </w:tc>
            </w:tr>
            <w:tr>
              <w:trPr/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0.95</w:t>
                  </w:r>
                </w:p>
              </w:tc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02:28</w:t>
                  </w:r>
                </w:p>
              </w:tc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31%</w:t>
                  </w:r>
                </w:p>
              </w:tc>
            </w:tr>
            <w:tr>
              <w:trPr/>
              <w:tc>
                <w:tcPr>
                  <w:vAlign w:val="center"/>
                  <w:shd w:val="clear" w:fill="F9FAFB"/>
                  <w:gridSpan w:val="3"/>
                  <w:noWrap/>
                </w:tcPr>
                <w:p>
                  <w:pPr>
                    <w:spacing w:before="20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Потрачено средств: </w:t>
                  </w:r>
                  <w:r>
                    <w:rPr>
                      <w:rFonts w:ascii="Tahoma" w:hAnsi="Tahoma" w:eastAsia="Tahoma" w:cs="Tahoma"/>
                      <w:color w:val="000000"/>
                      <w:sz w:val="40"/>
                      <w:szCs w:val="40"/>
                      <w:b w:val="1"/>
                      <w:bCs w:val="1"/>
                    </w:rPr>
                    <w:t xml:space="preserve">233600р.</w:t>
                  </w:r>
                  <w:r>
                    <w:rPr>
                      <w:rFonts w:ascii="Tahoma" w:hAnsi="Tahoma" w:eastAsia="Tahoma" w:cs="Tahoma"/>
                      <w:color w:val="FF5252"/>
                      <w:sz w:val="40"/>
                      <w:szCs w:val="40"/>
                      <w:vertAlign w:val="superscript"/>
                    </w:rPr>
                    <w:t xml:space="preserve"> +5%</w:t>
                  </w:r>
                </w:p>
              </w:tc>
            </w:tr>
          </w:tbl>
          <w:p/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Что поправить: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продолжить чистку поисковых запросов и усилить торговые кампании по товарам, которые уже дают корзины и заявки.</w:t>
      </w:r>
    </w:p>
    <w:p>
      <w:r>
        <w:br w:type="page"/>
      </w:r>
    </w:p>
    <w:p>
      <w:pPr>
        <w:pStyle w:val="Heading2"/>
      </w:pPr>
      <w:bookmarkStart w:id="31" w:name="_Toc31"/>
      <w:r>
        <w:t>Google Реклама: кампании</w:t>
      </w:r>
      <w:bookmarkEnd w:id="31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По кампаниям Google Рекламы видно, что поисковые кампании по диванам и кроватям дают стабильные клики, а Performance Max помогает расширять охват по каталогу.</w:t>
      </w:r>
    </w:p>
    <w:p>
      <w:pPr/>
      <w:r>
        <w:pict>
          <v:shape type="#_x0000_t75" stroked="f" style="width:498.89763779528pt; height:225.40555924485pt; margin-left:0pt; margin-top:0pt; mso-position-horizontal:left; mso-position-vertical:top; mso-position-horizontal-relative:char; mso-position-vertical-relative:line;">
            <v:imagedata r:id="rId186" o:title=""/>
          </v:shape>
        </w:pict>
      </w:r>
    </w:p>
    <w:tbl>
      <w:tblPr>
        <w:tblW w:w="9978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000" w:firstRow="0" w:lastRow="0" w:firstColumn="0" w:lastColumn="0" w:noHBand="0" w:noVBand="0"/>
      </w:tblPr>
      <w:tblGrid>
        <w:gridCol w:w="60"/>
        <w:gridCol w:w="600"/>
        <w:gridCol w:w="2688"/>
        <w:gridCol w:w="1335"/>
        <w:gridCol w:w="1470"/>
        <w:gridCol w:w="1845"/>
        <w:gridCol w:w="1980"/>
      </w:tblGrid>
      <w:tr>
        <w:trPr>
          <w:tblHeader w:val="1"/>
        </w:trPr>
        <w:tc>
          <w:tcPr>
            <w:tcW w:w="60" w:type="dxa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top w:val="single" w:sz="4" w:color="E0E0E0" w:space="0"/>
              <w:lef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</w:p>
        </w:tc>
        <w:tc>
          <w:tcPr>
            <w:tcW w:w="60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№</w:t>
            </w:r>
          </w:p>
        </w:tc>
        <w:tc>
          <w:tcPr>
            <w:tcW w:w="2688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Кампания</w:t>
            </w:r>
          </w:p>
        </w:tc>
        <w:tc>
          <w:tcPr>
            <w:tcW w:w="133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Кликов</w:t>
            </w:r>
          </w:p>
        </w:tc>
        <w:tc>
          <w:tcPr>
            <w:tcW w:w="147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Отказы</w:t>
            </w:r>
          </w:p>
        </w:tc>
        <w:tc>
          <w:tcPr>
            <w:tcW w:w="184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Ср. цена клика</w:t>
            </w:r>
          </w:p>
        </w:tc>
        <w:tc>
          <w:tcPr>
            <w:tcW w:w="1980" w:type="dxa"/>
            <w:vAlign w:val="top"/>
            <w:tcBorders>
              <w:top w:val="single" w:sz="4" w:color="E0E0E0" w:space="0"/>
              <w:righ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Общий расход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8A65"/>
            <w:noWrap/>
          </w:tcPr>
          <w:p>
            <w:pPr>
              <w:spacing w:before="0" w:after="0" w:line="240" w:lineRule="auto"/>
            </w:pP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Search / Sofas / Moscow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1860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+13%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1640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25%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-11%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28%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45.27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-7%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48.66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84200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+6%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79800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B74D"/>
            <w:noWrap/>
          </w:tcPr>
          <w:p>
            <w:pPr>
              <w:spacing w:before="0" w:after="0" w:line="240" w:lineRule="auto"/>
            </w:pP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Performance Max / Catalog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1540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+11%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1390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29%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-9%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32%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44.94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-4%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46.62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69200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+7%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64800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D54F"/>
            <w:noWrap/>
          </w:tcPr>
          <w:p>
            <w:pPr>
              <w:spacing w:before="0" w:after="0" w:line="240" w:lineRule="auto"/>
            </w:pP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Search / Beds / Moscow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1080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+9%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990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30%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-9%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33%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47.41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-5%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50.1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51200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+3%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49600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  <w:bottom w:val="single" w:sz="4" w:color="E0E0E0" w:space="0"/>
            </w:tcBorders>
            <w:shd w:val="clear" w:fill="FFF176"/>
            <w:noWrap/>
          </w:tcPr>
          <w:p>
            <w:pPr>
              <w:spacing w:before="0" w:after="0" w:line="240" w:lineRule="auto"/>
            </w:pP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Shopping / Mattresses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510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+9%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470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35%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-3%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36%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56.08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-3%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58.09</w:t>
            </w:r>
          </w:p>
        </w:tc>
        <w:tc>
          <w:tcPr>
            <w:vAlign w:val="top"/>
            <w:tcBorders>
              <w:righ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28600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+5%</w:t>
            </w:r>
            <w:r>
              <w:br/>
            </w:r>
            <w:r>
              <w:rPr>
                <w:rFonts w:ascii="Tahoma" w:hAnsi="Tahoma" w:eastAsia="Tahoma" w:cs="Tahoma"/>
                <w:color w:val="A1A1A1"/>
                <w:sz w:val="20"/>
                <w:szCs w:val="20"/>
              </w:rPr>
              <w:t xml:space="preserve">27300</w:t>
            </w:r>
          </w:p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Что поправить: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для Performance Max нужно отслеживать реальные покупки по товарным группам и отключать позиции, которые тратят бюджет без корзин.</w:t>
      </w:r>
    </w:p>
    <w:p>
      <w:r>
        <w:br w:type="page"/>
      </w:r>
    </w:p>
    <w:p>
      <w:pPr>
        <w:pStyle w:val="Heading2"/>
      </w:pPr>
      <w:bookmarkStart w:id="32" w:name="_Toc32"/>
      <w:r>
        <w:t>Google Реклама: конверсии</w:t>
      </w:r>
      <w:bookmarkEnd w:id="32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Google Реклама: конверсии.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Здесь оцениваем не только клики, но и реальные целевые действия: заявки, корзины и обращения за консультацией.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p>
            <w:pPr>
              <w:pStyle w:val="title3"/>
            </w:pPr>
            <w:r>
              <w:rPr>
                <w:rStyle w:val="title3"/>
              </w:rPr>
              <w:t xml:space="preserve">Заказ в корзине</w:t>
            </w:r>
          </w:p>
          <w:p>
            <w:pPr/>
            <w:r>
              <w:pict>
                <v:shape type="#_x0000_t75" stroked="f" style="width:498.89763779528pt; height:189.34066976568pt; margin-left:0pt; margin-top:0pt; mso-position-horizontal:left; mso-position-vertical:top; mso-position-horizontal-relative:char; mso-position-vertical-relative:line;">
                  <v:imagedata r:id="rId187" o:title=""/>
                </v:shape>
              </w:pict>
            </w:r>
          </w:p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188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189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190" o:title=""/>
                      </v:shape>
                    </w:pic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Достижения цели: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Конверсия: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Цена одной конверсии: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39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+30%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2.1%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+0.3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5989.74</w:t>
                  </w:r>
                </w:p>
              </w:tc>
            </w:tr>
          </w:tbl>
          <w:p/>
        </w:tc>
      </w:tr>
      <w:tr>
        <w:trPr>
          <w:cantSplit/>
        </w:trPr>
        <w:tc>
          <w:tcPr>
            <w:tcW w:w="9978" w:type="dxa"/>
            <w:noWrap/>
          </w:tcPr>
          <w:p>
            <w:pPr>
              <w:pStyle w:val="title3"/>
            </w:pPr>
            <w:r>
              <w:rPr>
                <w:rStyle w:val="title3"/>
              </w:rPr>
              <w:t xml:space="preserve">Заявка на консультацию</w:t>
            </w:r>
          </w:p>
          <w:p>
            <w:pPr/>
            <w:r>
              <w:pict>
                <v:shape type="#_x0000_t75" stroked="f" style="width:498.89763779528pt; height:189.34066976568pt; margin-left:0pt; margin-top:0pt; mso-position-horizontal:left; mso-position-vertical:top; mso-position-horizontal-relative:char; mso-position-vertical-relative:line;">
                  <v:imagedata r:id="rId191" o:title=""/>
                </v:shape>
              </w:pict>
            </w:r>
          </w:p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192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193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194" o:title=""/>
                      </v:shape>
                    </w:pic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Достижения цели: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Конверсия: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Цена одной конверсии: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51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+31%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3%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+0.43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4580.39</w:t>
                  </w:r>
                </w:p>
              </w:tc>
            </w:tr>
          </w:tbl>
          <w:p/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Что поправить: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масштабировать торговые кампании по товарам с заявками и ограничить расход в группах, где клики есть, но корзин мало.</w:t>
      </w:r>
    </w:p>
    <w:p>
      <w:r>
        <w:br w:type="page"/>
      </w:r>
    </w:p>
    <w:p>
      <w:pPr>
        <w:pStyle w:val="Heading2"/>
      </w:pPr>
      <w:bookmarkStart w:id="33" w:name="_Toc33"/>
      <w:r>
        <w:t>Популярные посадочные страницы из социальных сетей</w:t>
      </w:r>
      <w:bookmarkEnd w:id="33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Здесь видно, какие страницы получают больше всего переходов из таргетированной рекламы и социальных сетей. Эти страницы нужно проверять первыми: если трафик есть, но заявок мало, проблема обычно в оффере, ассортименте или удобстве заказа.</w:t>
      </w:r>
    </w:p>
    <w:tbl>
      <w:tblPr>
        <w:tblW w:w="9978" w:type="dxa"/>
        <w:tblInd w:w="18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000" w:firstRow="0" w:lastRow="0" w:firstColumn="0" w:lastColumn="0" w:noHBand="0" w:noVBand="0"/>
      </w:tblPr>
      <w:tblGrid>
        <w:gridCol w:w="600"/>
        <w:gridCol w:w="7578"/>
        <w:gridCol w:w="1800"/>
      </w:tblGrid>
      <w:tr>
        <w:trPr>
          <w:tblHeader w:val="1"/>
        </w:trPr>
        <w:tc>
          <w:tcPr>
            <w:tcW w:w="600" w:type="dxa"/>
            <w:vAlign w:val="top"/>
            <w:tcBorders>
              <w:top w:val="single" w:sz="4" w:color="E0E0E0" w:space="0"/>
              <w:lef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№</w:t>
            </w:r>
          </w:p>
        </w:tc>
        <w:tc>
          <w:tcPr>
            <w:tcW w:w="7578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URL</w:t>
            </w:r>
          </w:p>
        </w:tc>
        <w:tc>
          <w:tcPr>
            <w:tcW w:w="1800" w:type="dxa"/>
            <w:vAlign w:val="top"/>
            <w:tcBorders>
              <w:top w:val="single" w:sz="4" w:color="E0E0E0" w:space="0"/>
              <w:righ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Визитов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hyperlink r:id="rId104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https://mebel-market.com/divany/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1620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+14%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hyperlink r:id="rId105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https://mebel-market.com/krovati/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1180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+13%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hyperlink r:id="rId195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https://mebel-market.com/spalnya/komplekty/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940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+21%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hyperlink r:id="rId107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https://mebel-market.com/matrasy/160x200/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820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+19%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hyperlink r:id="rId108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https://mebel-market.com/divany/uglovye/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760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+19%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hyperlink r:id="rId106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https://mebel-market.com/shkafy-kupe/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610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+3%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hyperlink r:id="rId116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https://mebel-market.com/krovati/podemnyy-mehanizm/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540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+15%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hyperlink r:id="rId196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https://mebel-market.com/gostinye/modulnye/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430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+19%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hyperlink r:id="rId197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https://mebel-market.com/akcii/</w:t>
              </w:r>
            </w:hyperlink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390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+26%</w:t>
            </w:r>
          </w:p>
        </w:tc>
      </w:tr>
      <w:tr>
        <w:trPr/>
        <w:tc>
          <w:tcPr>
            <w:vAlign w:val="top"/>
            <w:tcBorders>
              <w:lef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10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hyperlink r:id="rId113" w:history="1">
              <w:r>
                <w:rPr>
                  <w:rFonts w:ascii="Tahoma" w:hAnsi="Tahoma" w:eastAsia="Tahoma" w:cs="Tahoma"/>
                  <w:color w:val="424242"/>
                  <w:sz w:val="20"/>
                  <w:szCs w:val="20"/>
                </w:rPr>
                <w:t xml:space="preserve">https://mebel-market.com/dostavka/</w:t>
              </w:r>
            </w:hyperlink>
          </w:p>
        </w:tc>
        <w:tc>
          <w:tcPr>
            <w:vAlign w:val="top"/>
            <w:tcBorders>
              <w:righ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260</w:t>
            </w:r>
            <w:r>
              <w:rPr>
                <w:rFonts w:ascii="Tahoma" w:hAnsi="Tahoma" w:eastAsia="Tahoma" w:cs="Tahoma"/>
                <w:color w:val="4CAF50"/>
                <w:sz w:val="20"/>
                <w:szCs w:val="20"/>
                <w:vertAlign w:val="superscript"/>
              </w:rPr>
              <w:t xml:space="preserve">+8%</w:t>
            </w:r>
          </w:p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Что поправить: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страницы шкафов-купе и доставки получают заметный трафик, но требуют отдельной проверки: на них важно сразу показать сроки, стоимость доставки, наличие и кнопку консультации.</w:t>
      </w:r>
    </w:p>
    <w:p>
      <w:r>
        <w:br w:type="page"/>
      </w:r>
    </w:p>
    <w:p>
      <w:pPr>
        <w:pStyle w:val="Heading2"/>
      </w:pPr>
      <w:bookmarkStart w:id="34" w:name="_Toc34"/>
      <w:r>
        <w:t>Конверсии из социальных сетей</w:t>
      </w:r>
      <w:bookmarkEnd w:id="34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Блок показывает, сколько заявок, корзин и покупок пришло из социальных сетей и таргетированной рекламы. Для клиента это главный показатель качества трафика, а не просто количества кликов.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p>
            <w:pPr>
              <w:pStyle w:val="title3"/>
            </w:pPr>
            <w:r>
              <w:rPr>
                <w:rStyle w:val="title3"/>
              </w:rPr>
              <w:t xml:space="preserve">Заказ в корзине</w:t>
            </w:r>
          </w:p>
          <w:p>
            <w:pPr/>
            <w:r>
              <w:pict>
                <v:shape type="#_x0000_t75" stroked="f" style="width:498.89763779528pt; height:189.34066976568pt; margin-left:0pt; margin-top:0pt; mso-position-horizontal:left; mso-position-vertical:top; mso-position-horizontal-relative:char; mso-position-vertical-relative:line;">
                  <v:imagedata r:id="rId198" o:title=""/>
                </v:shape>
              </w:pict>
            </w:r>
          </w:p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199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200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201" o:title=""/>
                      </v:shape>
                    </w:pic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Достижения цели: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Конверсия: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Цена одной конверсии: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60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+20%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2.03%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+0.26%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4473.33р.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-10%</w:t>
                  </w:r>
                </w:p>
              </w:tc>
            </w:tr>
          </w:tbl>
          <w:p/>
        </w:tc>
      </w:tr>
      <w:tr>
        <w:trPr>
          <w:cantSplit/>
        </w:trPr>
        <w:tc>
          <w:tcPr>
            <w:tcW w:w="9978" w:type="dxa"/>
            <w:noWrap/>
          </w:tcPr>
          <w:p>
            <w:pPr>
              <w:pStyle w:val="title3"/>
            </w:pPr>
            <w:r>
              <w:rPr>
                <w:rStyle w:val="title3"/>
              </w:rPr>
              <w:t xml:space="preserve">Заявка на консультацию</w:t>
            </w:r>
          </w:p>
          <w:p>
            <w:pPr/>
            <w:r>
              <w:pict>
                <v:shape type="#_x0000_t75" stroked="f" style="width:498.89763779528pt; height:189.34066976568pt; margin-left:0pt; margin-top:0pt; mso-position-horizontal:left; mso-position-vertical:top; mso-position-horizontal-relative:char; mso-position-vertical-relative:line;">
                  <v:imagedata r:id="rId202" o:title=""/>
                </v:shape>
              </w:pict>
            </w:r>
          </w:p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203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204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pict>
                      <v:shape type="#_x0000_t75" stroked="f" style="width:22.5pt; height:22.5pt; margin-left:0pt; margin-top:0pt; mso-position-horizontal:left; mso-position-vertical:top; mso-position-horizontal-relative:char; mso-position-vertical-relative:line;">
                        <v:imagedata r:id="rId205" o:title=""/>
                      </v:shape>
                    </w:pic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Достижения цели: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Конверсия: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Цена одной конверсии: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84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+27%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3.17%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+0.4%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3195.24р.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-15%</w:t>
                  </w:r>
                </w:p>
              </w:tc>
            </w:tr>
          </w:tbl>
          <w:p/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Что поправить: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сохранить кампании, которые дают заявки на консультацию, и отдельно проверить объявления, где клики есть, а корзин мало. Там нужно менять креатив или посадочную страницу.</w:t>
      </w:r>
    </w:p>
    <w:p>
      <w:r>
        <w:br w:type="page"/>
      </w:r>
    </w:p>
    <w:p>
      <w:pPr>
        <w:pStyle w:val="Heading2"/>
      </w:pPr>
      <w:bookmarkStart w:id="35" w:name="_Toc35"/>
      <w:r>
        <w:t>VK Реклама: общие показатели</w:t>
      </w:r>
      <w:bookmarkEnd w:id="35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VK Ads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дает основной объем переходов из таргетированной рекламы. В этом блоке смотрим охват, клики, стоимость клика и общий расход по рекламному кабинету.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</w:pPr>
                  <w:r>
                    <w:pict>
                      <v:shape type="#_x0000_t75" stroked="f" style="width:172.5pt; height:199.65277777778pt; margin-left:0pt; margin-top:0pt; mso-position-horizontal:left; mso-position-vertical:top; mso-position-horizontal-relative:char; mso-position-vertical-relative:line;">
                        <v:imagedata r:id="rId206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</w:pPr>
                  <w:r>
                    <w:pict>
                      <v:shape type="#_x0000_t75" stroked="f" style="width:172.5pt; height:199.65277777778pt; margin-left:0pt; margin-top:0pt; mso-position-horizontal:left; mso-position-vertical:top; mso-position-horizontal-relative:char; mso-position-vertical-relative:line;">
                        <v:imagedata r:id="rId207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</w:pPr>
                  <w:r>
                    <w:pict>
                      <v:shape type="#_x0000_t75" stroked="f" style="width:172.5pt; height:199.65277777778pt; margin-left:0pt; margin-top:0pt; mso-position-horizontal:left; mso-position-vertical:top; mso-position-horizontal-relative:char; mso-position-vertical-relative:line;">
                        <v:imagedata r:id="rId208" o:title=""/>
                      </v:shape>
                    </w:pict>
                  </w:r>
                </w:p>
              </w:tc>
            </w:tr>
            <w:tr>
              <w:trPr/>
              <w:tc>
                <w:tcPr>
                  <w:vAlign w:val="center"/>
                  <w:gridSpan w:val="3"/>
                  <w:noWrap/>
                </w:tcPr>
                <w:p>
                  <w:pPr>
                    <w:spacing w:before="30"/>
                    <w:jc w:val="center"/>
                  </w:pPr>
                  <w:r>
                    <w:pict>
                      <v:shape type="#_x0000_t75" stroked="f" style="width:13.5pt; height:13.5pt; margin-left:-0.78740157480315pt; margin-top:0.78740157480315pt; mso-wrap-distance-left:50pt; position:relative; mso-position-horizontal:left; mso-position-vertical:top; mso-position-horizontal-relative:char; mso-position-vertical-relative:text; z-index:-2147483647;">
                        <v:imagedata r:id="rId209" o:title=""/>
                      </v:shape>
                    </w:pict>
                  </w:r>
                  <w:r>
                    <w:rPr>
                      <w:sz w:val="18"/>
                      <w:szCs w:val="18"/>
                    </w:rPr>
                    <w:t xml:space="preserve">      Предыдущий период      </w:t>
                  </w:r>
                  <w:r>
                    <w:rPr/>
                    <w:t xml:space="preserve"> </w:t>
                  </w:r>
                  <w:r>
                    <w:rPr/>
                    <w:t xml:space="preserve"> </w:t>
                  </w:r>
                  <w:r>
                    <w:pict>
                      <v:shape type="#_x0000_t75" stroked="f" style="width:13.5pt; height:13.5pt; margin-left:-0.78740157480315pt; margin-top:0.78740157480315pt; mso-wrap-distance-left:50pt; position:relative; mso-position-horizontal:left; mso-position-vertical:top; mso-position-horizontal-relative:char; mso-position-vertical-relative:text; z-index:-2147483647;">
                        <v:imagedata r:id="rId210" o:title=""/>
                      </v:shape>
                    </w:pict>
                  </w:r>
                  <w:r>
                    <w:rPr>
                      <w:sz w:val="18"/>
                      <w:szCs w:val="18"/>
                    </w:rPr>
                    <w:t xml:space="preserve">      Отчетный период</w:t>
                  </w:r>
                </w:p>
              </w:tc>
            </w:tr>
          </w:tbl>
          <w:p/>
        </w:tc>
      </w:tr>
    </w:tbl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Охват: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Количество показов: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Количество кликов:</w:t>
                  </w:r>
                </w:p>
              </w:tc>
            </w:tr>
            <w:tr>
              <w:trPr/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346000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+8%</w:t>
                  </w:r>
                </w:p>
              </w:tc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924000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+7%</w:t>
                  </w:r>
                </w:p>
              </w:tc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8120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+11%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20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CTR:</w:t>
                  </w:r>
                </w:p>
              </w:tc>
              <w:tc>
                <w:tcPr>
                  <w:noWrap/>
                </w:tcPr>
                <w:p>
                  <w:pPr>
                    <w:spacing w:before="20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Стоимость 1 клика:</w:t>
                  </w:r>
                </w:p>
              </w:tc>
              <w:tc>
                <w:tcPr>
                  <w:noWrap/>
                </w:tcPr>
                <w:p>
                  <w:pPr>
                    <w:spacing w:before="20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Стоимость 1000 показов:</w:t>
                  </w:r>
                </w:p>
              </w:tc>
            </w:tr>
            <w:tr>
              <w:trPr/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0.879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+0.03</w:t>
                  </w:r>
                </w:p>
              </w:tc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24.24р.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-6%</w:t>
                  </w:r>
                </w:p>
              </w:tc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212.99р.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-3%</w:t>
                  </w:r>
                </w:p>
              </w:tc>
            </w:tr>
            <w:tr>
              <w:trPr/>
              <w:tc>
                <w:tcPr>
                  <w:vAlign w:val="center"/>
                  <w:shd w:val="clear" w:fill="F9FAFB"/>
                  <w:gridSpan w:val="3"/>
                  <w:noWrap/>
                </w:tcPr>
                <w:p>
                  <w:pPr>
                    <w:spacing w:before="20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Расходы: </w:t>
                  </w:r>
                  <w:r>
                    <w:rPr>
                      <w:rFonts w:ascii="Tahoma" w:hAnsi="Tahoma" w:eastAsia="Tahoma" w:cs="Tahoma"/>
                      <w:color w:val="000000"/>
                      <w:sz w:val="40"/>
                      <w:szCs w:val="40"/>
                      <w:b w:val="1"/>
                      <w:bCs w:val="1"/>
                    </w:rPr>
                    <w:t xml:space="preserve">196800р.</w:t>
                  </w:r>
                  <w:r>
                    <w:rPr>
                      <w:rFonts w:ascii="Tahoma" w:hAnsi="Tahoma" w:eastAsia="Tahoma" w:cs="Tahoma"/>
                      <w:color w:val="FF5252"/>
                      <w:sz w:val="40"/>
                      <w:szCs w:val="40"/>
                      <w:vertAlign w:val="superscript"/>
                    </w:rPr>
                    <w:t xml:space="preserve"> +4%</w:t>
                  </w:r>
                </w:p>
              </w:tc>
            </w:tr>
          </w:tbl>
          <w:p/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Что поправить: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кликов стало больше, но бюджет нужно переносить не просто в самые кликабельные кампании, а в те, где заявки и покупки обходятся дешевле.</w:t>
      </w:r>
    </w:p>
    <w:p>
      <w:r>
        <w:br w:type="page"/>
      </w:r>
    </w:p>
    <w:p>
      <w:pPr>
        <w:pStyle w:val="Heading2"/>
      </w:pPr>
      <w:bookmarkStart w:id="36" w:name="_Toc36"/>
      <w:r>
        <w:t>VK Реклама: кампании</w:t>
      </w:r>
      <w:bookmarkEnd w:id="36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Кампании VK Ads сравниваем по кликам и расходам. Это помогает понять, где бюджет дает заинтересованный трафик, а где работает только на охват.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89"/>
        <w:gridCol w:w="4989"/>
      </w:tblGrid>
      <w:tr>
        <w:trPr/>
        <w:tc>
          <w:tcPr>
            <w:tcW w:w="4989" w:type="dxa"/>
            <w:noWrap/>
          </w:tcPr>
          <w:p>
            <w:pPr>
              <w:spacing w:before="0" w:after="0"/>
              <w:jc w:val="center"/>
            </w:pPr>
            <w:r>
              <w:pict>
                <v:shape type="#_x0000_t75" stroked="f" style="width:187.5pt; height:187.5pt; margin-left:0pt; margin-top:0pt; mso-position-horizontal:left; mso-position-vertical:top; mso-position-horizontal-relative:char; mso-position-vertical-relative:line;">
                  <v:imagedata r:id="rId211" o:title=""/>
                </v:shape>
              </w:pict>
            </w:r>
          </w:p>
        </w:tc>
        <w:tc>
          <w:tcPr>
            <w:tcW w:w="4989" w:type="dxa"/>
            <w:noWrap/>
          </w:tcPr>
          <w:p>
            <w:pPr>
              <w:spacing w:before="0" w:after="0"/>
              <w:jc w:val="center"/>
            </w:pPr>
            <w:r>
              <w:pict>
                <v:shape type="#_x0000_t75" stroked="f" style="width:187.5pt; height:187.5pt; margin-left:0pt; margin-top:0pt; mso-position-horizontal:left; mso-position-vertical:top; mso-position-horizontal-relative:char; mso-position-vertical-relative:line;">
                  <v:imagedata r:id="rId212" o:title=""/>
                </v:shape>
              </w:pict>
            </w:r>
          </w:p>
        </w:tc>
      </w:tr>
      <w:tr>
        <w:trPr/>
        <w:tc>
          <w:tcPr>
            <w:noWrap/>
          </w:tcPr>
          <w:p>
            <w:pPr>
              <w:spacing w:before="0" w:after="250"/>
              <w:jc w:val="center"/>
            </w:pPr>
            <w:r>
              <w:rPr>
                <w:rFonts w:ascii="Tahoma" w:hAnsi="Tahoma" w:eastAsia="Tahoma" w:cs="Tahoma"/>
                <w:sz w:val="21"/>
                <w:szCs w:val="21"/>
                <w:b w:val="1"/>
                <w:bCs w:val="1"/>
              </w:rPr>
              <w:t xml:space="preserve">Распределение кликов</w:t>
            </w:r>
          </w:p>
        </w:tc>
        <w:tc>
          <w:tcPr>
            <w:noWrap/>
          </w:tcPr>
          <w:p>
            <w:pPr>
              <w:spacing w:before="0" w:after="250"/>
              <w:jc w:val="center"/>
            </w:pPr>
            <w:r>
              <w:rPr>
                <w:rFonts w:ascii="Tahoma" w:hAnsi="Tahoma" w:eastAsia="Tahoma" w:cs="Tahoma"/>
                <w:sz w:val="21"/>
                <w:szCs w:val="21"/>
                <w:b w:val="1"/>
                <w:bCs w:val="1"/>
              </w:rPr>
              <w:t xml:space="preserve">Распределение бюджета</w:t>
            </w:r>
          </w:p>
        </w:tc>
      </w:tr>
    </w:tbl>
    <w:tbl>
      <w:tblPr>
        <w:tblW w:w="9978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000" w:firstRow="0" w:lastRow="0" w:firstColumn="0" w:lastColumn="0" w:noHBand="0" w:noVBand="0"/>
      </w:tblPr>
      <w:tblGrid>
        <w:gridCol w:w="60"/>
        <w:gridCol w:w="600"/>
        <w:gridCol w:w="3708"/>
        <w:gridCol w:w="1035"/>
        <w:gridCol w:w="1125"/>
        <w:gridCol w:w="1080"/>
        <w:gridCol w:w="1020"/>
        <w:gridCol w:w="1350"/>
      </w:tblGrid>
      <w:tr>
        <w:trPr>
          <w:tblHeader w:val="1"/>
        </w:trPr>
        <w:tc>
          <w:tcPr>
            <w:tcW w:w="60" w:type="dxa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top w:val="single" w:sz="4" w:color="E0E0E0" w:space="0"/>
              <w:lef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</w:p>
        </w:tc>
        <w:tc>
          <w:tcPr>
            <w:tcW w:w="60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№</w:t>
            </w:r>
          </w:p>
        </w:tc>
        <w:tc>
          <w:tcPr>
            <w:tcW w:w="3708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Кампания</w:t>
            </w:r>
          </w:p>
        </w:tc>
        <w:tc>
          <w:tcPr>
            <w:tcW w:w="103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Охват</w:t>
            </w:r>
          </w:p>
        </w:tc>
        <w:tc>
          <w:tcPr>
            <w:tcW w:w="112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Показы</w:t>
            </w:r>
          </w:p>
        </w:tc>
        <w:tc>
          <w:tcPr>
            <w:tcW w:w="108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Клики</w:t>
            </w:r>
          </w:p>
        </w:tc>
        <w:tc>
          <w:tcPr>
            <w:tcW w:w="102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CTR</w:t>
            </w:r>
          </w:p>
        </w:tc>
        <w:tc>
          <w:tcPr>
            <w:tcW w:w="1350" w:type="dxa"/>
            <w:vAlign w:val="top"/>
            <w:tcBorders>
              <w:top w:val="single" w:sz="4" w:color="E0E0E0" w:space="0"/>
              <w:right w:val="single" w:sz="1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Расходы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8A65"/>
            <w:noWrap/>
          </w:tcPr>
          <w:p>
            <w:pPr>
              <w:spacing w:before="0" w:after="0" w:line="240" w:lineRule="auto"/>
            </w:pPr>
          </w:p>
        </w:tc>
        <w:tc>
          <w:tcPr>
            <w:tcMar>
              <w:right w:w="0" w:type="dxa"/>
            </w:tcMa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Ремаркетинг / Посетители сайта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84000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218000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2380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1.09%</w:t>
            </w:r>
          </w:p>
        </w:tc>
        <w:tc>
          <w:tcPr>
            <w:vAlign w:val="top"/>
            <w:tcBorders>
              <w:right w:val="single" w:sz="1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52400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B74D"/>
            <w:noWrap/>
          </w:tcPr>
          <w:p>
            <w:pPr>
              <w:spacing w:before="0" w:after="0" w:line="240" w:lineRule="auto"/>
            </w:pPr>
          </w:p>
        </w:tc>
        <w:tc>
          <w:tcPr>
            <w:tcMar>
              <w:right w:w="0" w:type="dxa"/>
            </w:tcMa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Look-alike / Покупатели мебели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91000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204000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1890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0.93%</w:t>
            </w:r>
          </w:p>
        </w:tc>
        <w:tc>
          <w:tcPr>
            <w:vAlign w:val="top"/>
            <w:tcBorders>
              <w:right w:val="single" w:sz="1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46800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D54F"/>
            <w:noWrap/>
          </w:tcPr>
          <w:p>
            <w:pPr>
              <w:spacing w:before="0" w:after="0" w:line="240" w:lineRule="auto"/>
            </w:pPr>
          </w:p>
        </w:tc>
        <w:tc>
          <w:tcPr>
            <w:tcMar>
              <w:right w:w="0" w:type="dxa"/>
            </w:tcMa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Каталог / Диваны и кровати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72000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188000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1720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0.91%</w:t>
            </w:r>
          </w:p>
        </w:tc>
        <w:tc>
          <w:tcPr>
            <w:vAlign w:val="top"/>
            <w:tcBorders>
              <w:right w:val="single" w:sz="1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43200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176"/>
            <w:noWrap/>
          </w:tcPr>
          <w:p>
            <w:pPr>
              <w:spacing w:before="0" w:after="0" w:line="240" w:lineRule="auto"/>
            </w:pPr>
          </w:p>
        </w:tc>
        <w:tc>
          <w:tcPr>
            <w:tcMar>
              <w:right w:w="0" w:type="dxa"/>
            </w:tcMa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Интересы / Ремонт и интерьер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64000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162000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1240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0.77%</w:t>
            </w:r>
          </w:p>
        </w:tc>
        <w:tc>
          <w:tcPr>
            <w:vAlign w:val="top"/>
            <w:tcBorders>
              <w:right w:val="single" w:sz="1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31800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  <w:bottom w:val="single" w:sz="1" w:color="E0E0E0" w:space="0"/>
            </w:tcBorders>
            <w:shd w:val="clear" w:fill="DCE775"/>
            <w:noWrap/>
          </w:tcPr>
          <w:p>
            <w:pPr>
              <w:spacing w:before="0" w:after="0" w:line="240" w:lineRule="auto"/>
            </w:pPr>
          </w:p>
        </w:tc>
        <w:tc>
          <w:tcPr>
            <w:tcMar>
              <w:right w:w="0" w:type="dxa"/>
            </w:tcMar>
            <w:vAlign w:val="top"/>
            <w:tcBorders>
              <w:bottom w:val="single" w:sz="1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</w:t>
            </w:r>
          </w:p>
        </w:tc>
        <w:tc>
          <w:tcPr>
            <w:vAlign w:val="top"/>
            <w:tcBorders>
              <w:bottom w:val="single" w:sz="1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Видео / Новая коллекция</w:t>
            </w:r>
          </w:p>
        </w:tc>
        <w:tc>
          <w:tcPr>
            <w:vAlign w:val="top"/>
            <w:tcBorders>
              <w:bottom w:val="single" w:sz="1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35000</w:t>
            </w:r>
          </w:p>
        </w:tc>
        <w:tc>
          <w:tcPr>
            <w:vAlign w:val="top"/>
            <w:tcBorders>
              <w:bottom w:val="single" w:sz="1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152000</w:t>
            </w:r>
          </w:p>
        </w:tc>
        <w:tc>
          <w:tcPr>
            <w:vAlign w:val="top"/>
            <w:tcBorders>
              <w:bottom w:val="single" w:sz="1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890</w:t>
            </w:r>
          </w:p>
        </w:tc>
        <w:tc>
          <w:tcPr>
            <w:vAlign w:val="top"/>
            <w:tcBorders>
              <w:bottom w:val="single" w:sz="1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0.59%</w:t>
            </w:r>
          </w:p>
        </w:tc>
        <w:tc>
          <w:tcPr>
            <w:vAlign w:val="top"/>
            <w:tcBorders>
              <w:right w:val="single" w:sz="1" w:color="E0E0E0" w:space="0"/>
              <w:bottom w:val="single" w:sz="1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22600</w:t>
            </w:r>
          </w:p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Что поправить: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ремаркетинг и похожие аудитории покупателей нужно усиливать, а холодные интересы масштабировать только после проверки стоимости заявки.</w:t>
      </w:r>
    </w:p>
    <w:p>
      <w:r>
        <w:br w:type="page"/>
      </w:r>
    </w:p>
    <w:p>
      <w:pPr>
        <w:pStyle w:val="Heading2"/>
      </w:pPr>
      <w:bookmarkStart w:id="37" w:name="_Toc37"/>
      <w:r>
        <w:t>VK Реклама: объявления</w:t>
      </w:r>
      <w:bookmarkEnd w:id="37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В этом блоке видно, какие объявления VK Ads дают больше кликов. Для клиента это список креативов, которые стоит оставить, усилить или заменить.</w:t>
      </w:r>
    </w:p>
    <w:p>
      <w:pPr/>
      <w:r>
        <w:pict>
          <v:shape type="#_x0000_t75" stroked="f" style="width:498.89763779528pt; height:225.40555924485pt; margin-left:0pt; margin-top:0pt; mso-position-horizontal:left; mso-position-vertical:top; mso-position-horizontal-relative:char; mso-position-vertical-relative:line;">
            <v:imagedata r:id="rId213" o:title=""/>
          </v:shape>
        </w:pict>
      </w:r>
    </w:p>
    <w:tbl>
      <w:tblPr>
        <w:tblW w:w="9978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000" w:firstRow="0" w:lastRow="0" w:firstColumn="0" w:lastColumn="0" w:noHBand="0" w:noVBand="0"/>
      </w:tblPr>
      <w:tblGrid>
        <w:gridCol w:w="60"/>
        <w:gridCol w:w="600"/>
        <w:gridCol w:w="3708"/>
        <w:gridCol w:w="1035"/>
        <w:gridCol w:w="1125"/>
        <w:gridCol w:w="1080"/>
        <w:gridCol w:w="1020"/>
        <w:gridCol w:w="1350"/>
      </w:tblGrid>
      <w:tr>
        <w:trPr>
          <w:tblHeader w:val="1"/>
        </w:trPr>
        <w:tc>
          <w:tcPr>
            <w:tcW w:w="60" w:type="dxa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top w:val="single" w:sz="4" w:color="E0E0E0" w:space="0"/>
              <w:lef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</w:p>
        </w:tc>
        <w:tc>
          <w:tcPr>
            <w:tcW w:w="60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№</w:t>
            </w:r>
          </w:p>
        </w:tc>
        <w:tc>
          <w:tcPr>
            <w:tcW w:w="3708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Объявление</w:t>
            </w:r>
          </w:p>
        </w:tc>
        <w:tc>
          <w:tcPr>
            <w:tcW w:w="103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Охват</w:t>
            </w:r>
          </w:p>
        </w:tc>
        <w:tc>
          <w:tcPr>
            <w:tcW w:w="112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Показы</w:t>
            </w:r>
          </w:p>
        </w:tc>
        <w:tc>
          <w:tcPr>
            <w:tcW w:w="108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Клики</w:t>
            </w:r>
          </w:p>
        </w:tc>
        <w:tc>
          <w:tcPr>
            <w:tcW w:w="102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CTR</w:t>
            </w:r>
          </w:p>
        </w:tc>
        <w:tc>
          <w:tcPr>
            <w:tcW w:w="1350" w:type="dxa"/>
            <w:vAlign w:val="top"/>
            <w:tcBorders>
              <w:top w:val="single" w:sz="4" w:color="E0E0E0" w:space="0"/>
              <w:righ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Расходы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8A65"/>
            <w:noWrap/>
          </w:tcPr>
          <w:p>
            <w:pPr>
              <w:spacing w:before="0" w:after="0" w:line="240" w:lineRule="auto"/>
            </w:pP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Диваны со скидкой до 20%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62000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156000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1620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1.04%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34200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B74D"/>
            <w:noWrap/>
          </w:tcPr>
          <w:p>
            <w:pPr>
              <w:spacing w:before="0" w:after="0" w:line="240" w:lineRule="auto"/>
            </w:pP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Кровать с хранением за 1 день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54000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132000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1180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0.89%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28600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D54F"/>
            <w:noWrap/>
          </w:tcPr>
          <w:p>
            <w:pPr>
              <w:spacing w:before="0" w:after="0" w:line="240" w:lineRule="auto"/>
            </w:pP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Подборка мебели для спальни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47000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118000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980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0.83%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24600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176"/>
            <w:noWrap/>
          </w:tcPr>
          <w:p>
            <w:pPr>
              <w:spacing w:before="0" w:after="0" w:line="240" w:lineRule="auto"/>
            </w:pP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Модульный диван под ваш размер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42000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104000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910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0.88%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22800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DCE775"/>
            <w:noWrap/>
          </w:tcPr>
          <w:p>
            <w:pPr>
              <w:spacing w:before="0" w:after="0" w:line="240" w:lineRule="auto"/>
            </w:pP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Новая коллекция столов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35000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92000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640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0.7%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17600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  <w:bottom w:val="single" w:sz="4" w:color="E0E0E0" w:space="0"/>
            </w:tcBorders>
            <w:shd w:val="clear" w:fill="AED581"/>
            <w:noWrap/>
          </w:tcPr>
          <w:p>
            <w:pPr>
              <w:spacing w:before="0" w:after="0" w:line="240" w:lineRule="auto"/>
            </w:pP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Рассрочка на мебель 0-0-12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31000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76000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520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0.68%</w:t>
            </w:r>
          </w:p>
        </w:tc>
        <w:tc>
          <w:tcPr>
            <w:vAlign w:val="top"/>
            <w:tcBorders>
              <w:righ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15400</w:t>
            </w:r>
          </w:p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Что поправить: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объявления с конкретным товаром и понятным оффером работают лучше общих баннеров. Слабые креативы нужно заменить на варианты с ценой, доставкой и рассрочкой.</w:t>
      </w:r>
    </w:p>
    <w:p>
      <w:r>
        <w:br w:type="page"/>
      </w:r>
    </w:p>
    <w:p>
      <w:pPr>
        <w:pStyle w:val="Heading2"/>
      </w:pPr>
      <w:bookmarkStart w:id="38" w:name="_Toc38"/>
      <w:r>
        <w:t>Facebook: общие показатели</w:t>
      </w:r>
      <w:bookmarkEnd w:id="38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Facebook Реклама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лучше всего работает как визуальный канал: пользователи хорошо реагируют на подборки мебели в интерьере, спальни и готовые комплекты.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</w:pPr>
                  <w:r>
                    <w:pict>
                      <v:shape type="#_x0000_t75" stroked="f" style="width:172.5pt; height:199.65277777778pt; margin-left:0pt; margin-top:0pt; mso-position-horizontal:left; mso-position-vertical:top; mso-position-horizontal-relative:char; mso-position-vertical-relative:line;">
                        <v:imagedata r:id="rId214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</w:pPr>
                  <w:r>
                    <w:pict>
                      <v:shape type="#_x0000_t75" stroked="f" style="width:172.5pt; height:199.65277777778pt; margin-left:0pt; margin-top:0pt; mso-position-horizontal:left; mso-position-vertical:top; mso-position-horizontal-relative:char; mso-position-vertical-relative:line;">
                        <v:imagedata r:id="rId215" o:title=""/>
                      </v:shape>
                    </w:pic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</w:pPr>
                  <w:r>
                    <w:pict>
                      <v:shape type="#_x0000_t75" stroked="f" style="width:172.5pt; height:199.65277777778pt; margin-left:0pt; margin-top:0pt; mso-position-horizontal:left; mso-position-vertical:top; mso-position-horizontal-relative:char; mso-position-vertical-relative:line;">
                        <v:imagedata r:id="rId216" o:title=""/>
                      </v:shape>
                    </w:pict>
                  </w:r>
                </w:p>
              </w:tc>
            </w:tr>
            <w:tr>
              <w:trPr/>
              <w:tc>
                <w:tcPr>
                  <w:vAlign w:val="center"/>
                  <w:gridSpan w:val="3"/>
                  <w:noWrap/>
                </w:tcPr>
                <w:p>
                  <w:pPr>
                    <w:spacing w:before="30"/>
                    <w:jc w:val="center"/>
                  </w:pPr>
                  <w:r>
                    <w:pict>
                      <v:shape type="#_x0000_t75" stroked="f" style="width:13.5pt; height:13.5pt; margin-left:-0.78740157480315pt; margin-top:0.78740157480315pt; mso-wrap-distance-left:50pt; position:relative; mso-position-horizontal:left; mso-position-vertical:top; mso-position-horizontal-relative:char; mso-position-vertical-relative:text; z-index:-2147483647;">
                        <v:imagedata r:id="rId217" o:title=""/>
                      </v:shape>
                    </w:pict>
                  </w:r>
                  <w:r>
                    <w:rPr>
                      <w:sz w:val="18"/>
                      <w:szCs w:val="18"/>
                    </w:rPr>
                    <w:t xml:space="preserve">      Предыдущий период      </w:t>
                  </w:r>
                  <w:r>
                    <w:rPr/>
                    <w:t xml:space="preserve"> </w:t>
                  </w:r>
                  <w:r>
                    <w:rPr/>
                    <w:t xml:space="preserve"> </w:t>
                  </w:r>
                  <w:r>
                    <w:pict>
                      <v:shape type="#_x0000_t75" stroked="f" style="width:13.5pt; height:13.5pt; margin-left:-0.78740157480315pt; margin-top:0.78740157480315pt; mso-wrap-distance-left:50pt; position:relative; mso-position-horizontal:left; mso-position-vertical:top; mso-position-horizontal-relative:char; mso-position-vertical-relative:text; z-index:-2147483647;">
                        <v:imagedata r:id="rId218" o:title=""/>
                      </v:shape>
                    </w:pict>
                  </w:r>
                  <w:r>
                    <w:rPr>
                      <w:sz w:val="18"/>
                      <w:szCs w:val="18"/>
                    </w:rPr>
                    <w:t xml:space="preserve">      Отчетный период</w:t>
                  </w:r>
                </w:p>
              </w:tc>
            </w:tr>
          </w:tbl>
          <w:p/>
        </w:tc>
      </w:tr>
    </w:tbl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Охват: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Количество показов: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Количество кликов:</w:t>
                  </w:r>
                </w:p>
              </w:tc>
            </w:tr>
            <w:tr>
              <w:trPr/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236000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+8%</w:t>
                  </w:r>
                </w:p>
              </w:tc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612000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+6%</w:t>
                  </w:r>
                </w:p>
              </w:tc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4920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+12%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20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CTR:</w:t>
                  </w:r>
                </w:p>
              </w:tc>
              <w:tc>
                <w:tcPr>
                  <w:noWrap/>
                </w:tcPr>
                <w:p>
                  <w:pPr>
                    <w:spacing w:before="20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Стоимость 1 клика:</w:t>
                  </w:r>
                </w:p>
              </w:tc>
              <w:tc>
                <w:tcPr>
                  <w:noWrap/>
                </w:tcPr>
                <w:p>
                  <w:pPr>
                    <w:spacing w:before="20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Стоимость 1000 показов:</w:t>
                  </w:r>
                </w:p>
              </w:tc>
            </w:tr>
            <w:tr>
              <w:trPr/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0.804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+0.04</w:t>
                  </w:r>
                </w:p>
              </w:tc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31.14р.</w:t>
                  </w:r>
                  <w:r>
                    <w:rPr>
                      <w:rFonts w:ascii="Tahoma" w:hAnsi="Tahoma" w:eastAsia="Tahoma" w:cs="Tahoma"/>
                      <w:color w:val="FF5252"/>
                      <w:sz w:val="40"/>
                      <w:szCs w:val="40"/>
                      <w:vertAlign w:val="superscript"/>
                    </w:rPr>
                    <w:t xml:space="preserve"> -8%</w:t>
                  </w:r>
                </w:p>
              </w:tc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250.39р.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-2%</w:t>
                  </w:r>
                </w:p>
              </w:tc>
            </w:tr>
            <w:tr>
              <w:trPr/>
              <w:tc>
                <w:tcPr>
                  <w:vAlign w:val="center"/>
                  <w:shd w:val="clear" w:fill="F9FAFB"/>
                  <w:gridSpan w:val="3"/>
                  <w:noWrap/>
                </w:tcPr>
                <w:p>
                  <w:pPr>
                    <w:spacing w:before="20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Расходы: </w:t>
                  </w:r>
                  <w:r>
                    <w:rPr>
                      <w:rFonts w:ascii="Tahoma" w:hAnsi="Tahoma" w:eastAsia="Tahoma" w:cs="Tahoma"/>
                      <w:color w:val="000000"/>
                      <w:sz w:val="40"/>
                      <w:szCs w:val="40"/>
                      <w:b w:val="1"/>
                      <w:bCs w:val="1"/>
                    </w:rPr>
                    <w:t xml:space="preserve">153200р.</w:t>
                  </w:r>
                  <w:r>
                    <w:rPr>
                      <w:rFonts w:ascii="Tahoma" w:hAnsi="Tahoma" w:eastAsia="Tahoma" w:cs="Tahoma"/>
                      <w:color w:val="FF5252"/>
                      <w:sz w:val="40"/>
                      <w:szCs w:val="40"/>
                      <w:vertAlign w:val="superscript"/>
                    </w:rPr>
                    <w:t xml:space="preserve"> +4%</w:t>
                  </w:r>
                </w:p>
              </w:tc>
            </w:tr>
          </w:tbl>
          <w:p/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Что поправить: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объявления по дизайну интерьера дают охват, но клики дороже. Их стоит оставить только для верхней части воронки, а бюджет продаж переносить в ремаркетинг и look-alike покупателей.</w:t>
      </w:r>
    </w:p>
    <w:p>
      <w:r>
        <w:br w:type="page"/>
      </w:r>
    </w:p>
    <w:p>
      <w:pPr>
        <w:pStyle w:val="Heading2"/>
      </w:pPr>
      <w:bookmarkStart w:id="39" w:name="_Toc39"/>
      <w:r>
        <w:t>Facebook: кампании</w:t>
      </w:r>
      <w:bookmarkEnd w:id="39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Кампании Facebook сравниваем по кликам и расходам. Для клиента главное: где бюджет превращается в заинтересованные переходы, а где расход нужен только для охвата.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89"/>
        <w:gridCol w:w="4989"/>
      </w:tblGrid>
      <w:tr>
        <w:trPr/>
        <w:tc>
          <w:tcPr>
            <w:tcW w:w="4989" w:type="dxa"/>
            <w:noWrap/>
          </w:tcPr>
          <w:p>
            <w:pPr>
              <w:spacing w:before="0" w:after="0"/>
              <w:jc w:val="center"/>
            </w:pPr>
            <w:r>
              <w:pict>
                <v:shape type="#_x0000_t75" stroked="f" style="width:187.5pt; height:187.5pt; margin-left:0pt; margin-top:0pt; mso-position-horizontal:left; mso-position-vertical:top; mso-position-horizontal-relative:char; mso-position-vertical-relative:line;">
                  <v:imagedata r:id="rId219" o:title=""/>
                </v:shape>
              </w:pict>
            </w:r>
          </w:p>
        </w:tc>
        <w:tc>
          <w:tcPr>
            <w:tcW w:w="4989" w:type="dxa"/>
            <w:noWrap/>
          </w:tcPr>
          <w:p>
            <w:pPr>
              <w:spacing w:before="0" w:after="0"/>
              <w:jc w:val="center"/>
            </w:pPr>
            <w:r>
              <w:pict>
                <v:shape type="#_x0000_t75" stroked="f" style="width:187.5pt; height:187.5pt; margin-left:0pt; margin-top:0pt; mso-position-horizontal:left; mso-position-vertical:top; mso-position-horizontal-relative:char; mso-position-vertical-relative:line;">
                  <v:imagedata r:id="rId220" o:title=""/>
                </v:shape>
              </w:pict>
            </w:r>
          </w:p>
        </w:tc>
      </w:tr>
      <w:tr>
        <w:trPr/>
        <w:tc>
          <w:tcPr>
            <w:noWrap/>
          </w:tcPr>
          <w:p>
            <w:pPr>
              <w:spacing w:before="0" w:after="250"/>
              <w:jc w:val="center"/>
            </w:pPr>
            <w:r>
              <w:rPr>
                <w:rFonts w:ascii="Tahoma" w:hAnsi="Tahoma" w:eastAsia="Tahoma" w:cs="Tahoma"/>
                <w:sz w:val="21"/>
                <w:szCs w:val="21"/>
                <w:b w:val="1"/>
                <w:bCs w:val="1"/>
              </w:rPr>
              <w:t xml:space="preserve">Распределение кликов</w:t>
            </w:r>
          </w:p>
        </w:tc>
        <w:tc>
          <w:tcPr>
            <w:noWrap/>
          </w:tcPr>
          <w:p>
            <w:pPr>
              <w:spacing w:before="0" w:after="250"/>
              <w:jc w:val="center"/>
            </w:pPr>
            <w:r>
              <w:rPr>
                <w:rFonts w:ascii="Tahoma" w:hAnsi="Tahoma" w:eastAsia="Tahoma" w:cs="Tahoma"/>
                <w:sz w:val="21"/>
                <w:szCs w:val="21"/>
                <w:b w:val="1"/>
                <w:bCs w:val="1"/>
              </w:rPr>
              <w:t xml:space="preserve">Распределение бюджета</w:t>
            </w:r>
          </w:p>
        </w:tc>
      </w:tr>
    </w:tbl>
    <w:tbl>
      <w:tblPr>
        <w:tblW w:w="9978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000" w:firstRow="0" w:lastRow="0" w:firstColumn="0" w:lastColumn="0" w:noHBand="0" w:noVBand="0"/>
      </w:tblPr>
      <w:tblGrid>
        <w:gridCol w:w="60"/>
        <w:gridCol w:w="600"/>
        <w:gridCol w:w="3708"/>
        <w:gridCol w:w="1035"/>
        <w:gridCol w:w="1125"/>
        <w:gridCol w:w="1080"/>
        <w:gridCol w:w="1020"/>
        <w:gridCol w:w="1350"/>
      </w:tblGrid>
      <w:tr>
        <w:trPr>
          <w:tblHeader w:val="1"/>
        </w:trPr>
        <w:tc>
          <w:tcPr>
            <w:tcW w:w="60" w:type="dxa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top w:val="single" w:sz="4" w:color="E0E0E0" w:space="0"/>
              <w:lef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</w:p>
        </w:tc>
        <w:tc>
          <w:tcPr>
            <w:tcW w:w="60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№</w:t>
            </w:r>
          </w:p>
        </w:tc>
        <w:tc>
          <w:tcPr>
            <w:tcW w:w="3708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Кампания</w:t>
            </w:r>
          </w:p>
        </w:tc>
        <w:tc>
          <w:tcPr>
            <w:tcW w:w="103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Охват</w:t>
            </w:r>
          </w:p>
        </w:tc>
        <w:tc>
          <w:tcPr>
            <w:tcW w:w="112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Показы</w:t>
            </w:r>
          </w:p>
        </w:tc>
        <w:tc>
          <w:tcPr>
            <w:tcW w:w="108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Клики</w:t>
            </w:r>
          </w:p>
        </w:tc>
        <w:tc>
          <w:tcPr>
            <w:tcW w:w="102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CTR</w:t>
            </w:r>
          </w:p>
        </w:tc>
        <w:tc>
          <w:tcPr>
            <w:tcW w:w="1350" w:type="dxa"/>
            <w:vAlign w:val="top"/>
            <w:tcBorders>
              <w:top w:val="single" w:sz="4" w:color="E0E0E0" w:space="0"/>
              <w:right w:val="single" w:sz="1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Расходы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8A65"/>
            <w:noWrap/>
          </w:tcPr>
          <w:p>
            <w:pPr>
              <w:spacing w:before="0" w:after="0" w:line="240" w:lineRule="auto"/>
            </w:pPr>
          </w:p>
        </w:tc>
        <w:tc>
          <w:tcPr>
            <w:tcMar>
              <w:right w:w="0" w:type="dxa"/>
            </w:tcMa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Ремаркетинг / Брошенная корзина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56000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138000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1420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1.03%</w:t>
            </w:r>
          </w:p>
        </w:tc>
        <w:tc>
          <w:tcPr>
            <w:vAlign w:val="top"/>
            <w:tcBorders>
              <w:right w:val="single" w:sz="1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39400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B74D"/>
            <w:noWrap/>
          </w:tcPr>
          <w:p>
            <w:pPr>
              <w:spacing w:before="0" w:after="0" w:line="240" w:lineRule="auto"/>
            </w:pPr>
          </w:p>
        </w:tc>
        <w:tc>
          <w:tcPr>
            <w:tcMar>
              <w:right w:w="0" w:type="dxa"/>
            </w:tcMa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Look-alike / Покупатели спальни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62000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151000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1160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0.77%</w:t>
            </w:r>
          </w:p>
        </w:tc>
        <w:tc>
          <w:tcPr>
            <w:vAlign w:val="top"/>
            <w:tcBorders>
              <w:right w:val="single" w:sz="1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36200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D54F"/>
            <w:noWrap/>
          </w:tcPr>
          <w:p>
            <w:pPr>
              <w:spacing w:before="0" w:after="0" w:line="240" w:lineRule="auto"/>
            </w:pPr>
          </w:p>
        </w:tc>
        <w:tc>
          <w:tcPr>
            <w:tcMar>
              <w:right w:w="0" w:type="dxa"/>
            </w:tcMa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Каталог / Диваны в интерьере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48000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124000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980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0.79%</w:t>
            </w:r>
          </w:p>
        </w:tc>
        <w:tc>
          <w:tcPr>
            <w:vAlign w:val="top"/>
            <w:tcBorders>
              <w:right w:val="single" w:sz="1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31800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176"/>
            <w:noWrap/>
          </w:tcPr>
          <w:p>
            <w:pPr>
              <w:spacing w:before="0" w:after="0" w:line="240" w:lineRule="auto"/>
            </w:pPr>
          </w:p>
        </w:tc>
        <w:tc>
          <w:tcPr>
            <w:tcMar>
              <w:right w:w="0" w:type="dxa"/>
            </w:tcMa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Видео / Обзор коллекции спальни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41000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104000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760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0.73%</w:t>
            </w:r>
          </w:p>
        </w:tc>
        <w:tc>
          <w:tcPr>
            <w:vAlign w:val="top"/>
            <w:tcBorders>
              <w:right w:val="single" w:sz="1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24600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  <w:bottom w:val="single" w:sz="1" w:color="E0E0E0" w:space="0"/>
            </w:tcBorders>
            <w:shd w:val="clear" w:fill="DCE775"/>
            <w:noWrap/>
          </w:tcPr>
          <w:p>
            <w:pPr>
              <w:spacing w:before="0" w:after="0" w:line="240" w:lineRule="auto"/>
            </w:pPr>
          </w:p>
        </w:tc>
        <w:tc>
          <w:tcPr>
            <w:tcMar>
              <w:right w:w="0" w:type="dxa"/>
            </w:tcMar>
            <w:vAlign w:val="top"/>
            <w:tcBorders>
              <w:bottom w:val="single" w:sz="1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</w:t>
            </w:r>
          </w:p>
        </w:tc>
        <w:tc>
          <w:tcPr>
            <w:vAlign w:val="top"/>
            <w:tcBorders>
              <w:bottom w:val="single" w:sz="1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Интересы / Дизайн интерьера</w:t>
            </w:r>
          </w:p>
        </w:tc>
        <w:tc>
          <w:tcPr>
            <w:vAlign w:val="top"/>
            <w:tcBorders>
              <w:bottom w:val="single" w:sz="1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29000</w:t>
            </w:r>
          </w:p>
        </w:tc>
        <w:tc>
          <w:tcPr>
            <w:vAlign w:val="top"/>
            <w:tcBorders>
              <w:bottom w:val="single" w:sz="1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95000</w:t>
            </w:r>
          </w:p>
        </w:tc>
        <w:tc>
          <w:tcPr>
            <w:vAlign w:val="top"/>
            <w:tcBorders>
              <w:bottom w:val="single" w:sz="1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600</w:t>
            </w:r>
          </w:p>
        </w:tc>
        <w:tc>
          <w:tcPr>
            <w:vAlign w:val="top"/>
            <w:tcBorders>
              <w:bottom w:val="single" w:sz="1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0.63%</w:t>
            </w:r>
          </w:p>
        </w:tc>
        <w:tc>
          <w:tcPr>
            <w:vAlign w:val="top"/>
            <w:tcBorders>
              <w:right w:val="single" w:sz="1" w:color="E0E0E0" w:space="0"/>
              <w:bottom w:val="single" w:sz="1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21200</w:t>
            </w:r>
          </w:p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Что поправить: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кампании ремаркетинга и look-alike дают наиболее качественный трафик. Их стоит усиливать, а интересы по дизайну интерьера ограничивать по дневному бюджету.</w:t>
      </w:r>
    </w:p>
    <w:p>
      <w:r>
        <w:br w:type="page"/>
      </w:r>
    </w:p>
    <w:p>
      <w:pPr>
        <w:pStyle w:val="Heading2"/>
      </w:pPr>
      <w:bookmarkStart w:id="40" w:name="_Toc40"/>
      <w:r>
        <w:t>Facebook: объявления</w:t>
      </w:r>
      <w:bookmarkEnd w:id="40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В этом блоке видно, какие объявления дают больше кликов. Для таргета это важно: слабый креатив быстро поднимает стоимость обращения даже при правильной аудитории.</w:t>
      </w:r>
    </w:p>
    <w:p>
      <w:pPr/>
      <w:r>
        <w:pict>
          <v:shape type="#_x0000_t75" stroked="f" style="width:498.89763779528pt; height:225.40555924485pt; margin-left:0pt; margin-top:0pt; mso-position-horizontal:left; mso-position-vertical:top; mso-position-horizontal-relative:char; mso-position-vertical-relative:line;">
            <v:imagedata r:id="rId221" o:title=""/>
          </v:shape>
        </w:pict>
      </w:r>
    </w:p>
    <w:tbl>
      <w:tblPr>
        <w:tblW w:w="9978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000" w:firstRow="0" w:lastRow="0" w:firstColumn="0" w:lastColumn="0" w:noHBand="0" w:noVBand="0"/>
      </w:tblPr>
      <w:tblGrid>
        <w:gridCol w:w="60"/>
        <w:gridCol w:w="600"/>
        <w:gridCol w:w="3708"/>
        <w:gridCol w:w="1035"/>
        <w:gridCol w:w="1125"/>
        <w:gridCol w:w="1080"/>
        <w:gridCol w:w="1020"/>
        <w:gridCol w:w="1350"/>
      </w:tblGrid>
      <w:tr>
        <w:trPr>
          <w:tblHeader w:val="1"/>
        </w:trPr>
        <w:tc>
          <w:tcPr>
            <w:tcW w:w="60" w:type="dxa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top w:val="single" w:sz="4" w:color="E0E0E0" w:space="0"/>
              <w:lef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</w:p>
        </w:tc>
        <w:tc>
          <w:tcPr>
            <w:tcW w:w="60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№</w:t>
            </w:r>
          </w:p>
        </w:tc>
        <w:tc>
          <w:tcPr>
            <w:tcW w:w="3708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Объявление</w:t>
            </w:r>
          </w:p>
        </w:tc>
        <w:tc>
          <w:tcPr>
            <w:tcW w:w="103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Охват</w:t>
            </w:r>
          </w:p>
        </w:tc>
        <w:tc>
          <w:tcPr>
            <w:tcW w:w="112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Показы</w:t>
            </w:r>
          </w:p>
        </w:tc>
        <w:tc>
          <w:tcPr>
            <w:tcW w:w="108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Клики</w:t>
            </w:r>
          </w:p>
        </w:tc>
        <w:tc>
          <w:tcPr>
            <w:tcW w:w="102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CTR</w:t>
            </w:r>
          </w:p>
        </w:tc>
        <w:tc>
          <w:tcPr>
            <w:tcW w:w="1350" w:type="dxa"/>
            <w:vAlign w:val="top"/>
            <w:tcBorders>
              <w:top w:val="single" w:sz="4" w:color="E0E0E0" w:space="0"/>
              <w:righ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Расходы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8A65"/>
            <w:noWrap/>
          </w:tcPr>
          <w:p>
            <w:pPr>
              <w:spacing w:before="0" w:after="0" w:line="240" w:lineRule="auto"/>
            </w:pP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Спальня под ключ: кровать + тумбы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42000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112000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1120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1%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30600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B74D"/>
            <w:noWrap/>
          </w:tcPr>
          <w:p>
            <w:pPr>
              <w:spacing w:before="0" w:after="0" w:line="240" w:lineRule="auto"/>
            </w:pP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Диван в наличии с доставкой завтра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38000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98000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910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0.93%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27200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D54F"/>
            <w:noWrap/>
          </w:tcPr>
          <w:p>
            <w:pPr>
              <w:spacing w:before="0" w:after="0" w:line="240" w:lineRule="auto"/>
            </w:pP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Матрасы 160x200 со скидкой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34000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86000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740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0.86%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22600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FFF176"/>
            <w:noWrap/>
          </w:tcPr>
          <w:p>
            <w:pPr>
              <w:spacing w:before="0" w:after="0" w:line="240" w:lineRule="auto"/>
            </w:pP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Шкаф-купе под размер комнаты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28000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73000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560</w:t>
            </w:r>
          </w:p>
        </w:tc>
        <w:tc>
          <w:tcPr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0.77%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18800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</w:tcBorders>
            <w:shd w:val="clear" w:fill="DCE775"/>
            <w:noWrap/>
          </w:tcPr>
          <w:p>
            <w:pPr>
              <w:spacing w:before="0" w:after="0" w:line="240" w:lineRule="auto"/>
            </w:pP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Подбор мебели для гостиной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24000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65000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470</w:t>
            </w:r>
          </w:p>
        </w:tc>
        <w:tc>
          <w:tcPr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0.72%</w:t>
            </w:r>
          </w:p>
        </w:tc>
        <w:tc>
          <w:tcPr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16400</w:t>
            </w:r>
          </w:p>
        </w:tc>
      </w:tr>
      <w:tr>
        <w:trPr/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tcBorders>
              <w:left w:val="single" w:sz="4" w:color="E0E0E0" w:space="0"/>
              <w:bottom w:val="single" w:sz="4" w:color="E0E0E0" w:space="0"/>
            </w:tcBorders>
            <w:shd w:val="clear" w:fill="AED581"/>
            <w:noWrap/>
          </w:tcPr>
          <w:p>
            <w:pPr>
              <w:spacing w:before="0" w:after="0" w:line="240" w:lineRule="auto"/>
            </w:pP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Рассрочка на мебель 0-0-12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21000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52000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390</w:t>
            </w:r>
          </w:p>
        </w:tc>
        <w:tc>
          <w:tcPr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0.75%</w:t>
            </w:r>
          </w:p>
        </w:tc>
        <w:tc>
          <w:tcPr>
            <w:vAlign w:val="top"/>
            <w:tcBorders>
              <w:righ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13600</w:t>
            </w:r>
          </w:p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Что поправить: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сохранить объявления с конкретным товарным предложением и ценностью для покупателя, а более общие креативы заменить на варианты с товарами, ценой, доставкой и рассрочкой.</w:t>
      </w:r>
    </w:p>
    <w:p>
      <w:r>
        <w:br w:type="page"/>
      </w:r>
    </w:p>
    <w:p>
      <w:pPr>
        <w:pStyle w:val="Heading2"/>
      </w:pPr>
      <w:bookmarkStart w:id="41" w:name="_Toc41"/>
      <w:r>
        <w:t>ВКонтакте сообщество: общие показатели</w:t>
      </w:r>
      <w:bookmarkEnd w:id="41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Общая динамика сообщества положительная: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выросли подписчики, охват, посетители, просмотры и реакции. Это значит, что контент стал заметнее и полезнее для аудитории.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88"/>
        <w:gridCol w:w="3288"/>
        <w:gridCol w:w="3288"/>
      </w:tblGrid>
      <w:tr>
        <w:trPr/>
        <w:tc>
          <w:tcPr>
            <w:tcW w:w="3288" w:type="dxa"/>
            <w:noWrap/>
          </w:tcPr>
          <w:p>
            <w:pPr>
              <w:spacing w:before="0" w:after="0"/>
            </w:pPr>
            <w:r>
              <w:pict>
                <v:shape type="#_x0000_t75" stroked="f" style="width:172.5pt; height:199.65277777778pt; margin-left:0pt; margin-top:0pt; mso-position-horizontal:left; mso-position-vertical:top; mso-position-horizontal-relative:char; mso-position-vertical-relative:line;">
                  <v:imagedata r:id="rId222" o:title=""/>
                </v:shape>
              </w:pict>
            </w:r>
          </w:p>
        </w:tc>
        <w:tc>
          <w:tcPr>
            <w:tcW w:w="3288" w:type="dxa"/>
            <w:noWrap/>
          </w:tcPr>
          <w:p>
            <w:pPr>
              <w:spacing w:before="0" w:after="0"/>
            </w:pPr>
            <w:r>
              <w:pict>
                <v:shape type="#_x0000_t75" stroked="f" style="width:172.5pt; height:199.65277777778pt; margin-left:0pt; margin-top:0pt; mso-position-horizontal:left; mso-position-vertical:top; mso-position-horizontal-relative:char; mso-position-vertical-relative:line;">
                  <v:imagedata r:id="rId223" o:title=""/>
                </v:shape>
              </w:pict>
            </w:r>
          </w:p>
        </w:tc>
        <w:tc>
          <w:tcPr>
            <w:tcW w:w="3288" w:type="dxa"/>
            <w:noWrap/>
          </w:tcPr>
          <w:p>
            <w:pPr>
              <w:spacing w:before="0" w:after="0"/>
            </w:pPr>
            <w:r>
              <w:pict>
                <v:shape type="#_x0000_t75" stroked="f" style="width:172.5pt; height:199.65277777778pt; margin-left:0pt; margin-top:0pt; mso-position-horizontal:left; mso-position-vertical:top; mso-position-horizontal-relative:char; mso-position-vertical-relative:line;">
                  <v:imagedata r:id="rId224" o:title=""/>
                </v:shape>
              </w:pict>
            </w:r>
          </w:p>
        </w:tc>
      </w:tr>
    </w:tbl>
    <w:p/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Подписчики: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Охват: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Посетители:</w:t>
                  </w:r>
                </w:p>
              </w:tc>
            </w:tr>
            <w:tr>
              <w:trPr/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5200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+15%</w:t>
                  </w:r>
                </w:p>
              </w:tc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186400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+15%</w:t>
                  </w:r>
                </w:p>
              </w:tc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42300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+14%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20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Лайки:</w:t>
                  </w:r>
                </w:p>
              </w:tc>
              <w:tc>
                <w:tcPr>
                  <w:noWrap/>
                </w:tcPr>
                <w:p>
                  <w:pPr>
                    <w:spacing w:before="20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Комментарии:</w:t>
                  </w:r>
                </w:p>
              </w:tc>
              <w:tc>
                <w:tcPr>
                  <w:noWrap/>
                </w:tcPr>
                <w:p>
                  <w:pPr>
                    <w:spacing w:before="20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Репосты:</w:t>
                  </w:r>
                </w:p>
              </w:tc>
            </w:tr>
            <w:tr>
              <w:trPr/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6420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+20%</w:t>
                  </w:r>
                </w:p>
              </w:tc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820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+22%</w:t>
                  </w:r>
                </w:p>
              </w:tc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540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+32%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20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Просмотры:</w:t>
                  </w:r>
                </w:p>
              </w:tc>
              <w:tc>
                <w:tcPr>
                  <w:noWrap/>
                </w:tcPr>
                <w:p>
                  <w:pPr>
                    <w:spacing w:before="20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ER:</w:t>
                  </w:r>
                </w:p>
              </w:tc>
              <w:tc>
                <w:tcPr>
                  <w:noWrap/>
                </w:tcPr>
                <w:p>
                  <w:pPr>
                    <w:spacing w:before="20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Публикации: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214800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+16%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4.17%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+0.21%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18</w:t>
                  </w:r>
                  <w:r>
                    <w:rPr>
                      <w:rFonts w:ascii="Tahoma" w:hAnsi="Tahoma" w:eastAsia="Tahoma" w:cs="Tahoma"/>
                      <w:color w:val="4CAF50"/>
                      <w:sz w:val="40"/>
                      <w:szCs w:val="40"/>
                      <w:vertAlign w:val="superscript"/>
                    </w:rPr>
                    <w:t xml:space="preserve"> +20%</w:t>
                  </w:r>
                </w:p>
              </w:tc>
            </w:tr>
          </w:tbl>
          <w:p/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Что поправить: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продолжать форматы с практической пользой и отдельно усиливать публикации, которые дают комментарии и переходы к консультации.</w:t>
      </w:r>
    </w:p>
    <w:p>
      <w:r>
        <w:br w:type="page"/>
      </w:r>
    </w:p>
    <w:p>
      <w:pPr>
        <w:pStyle w:val="Heading2"/>
      </w:pPr>
      <w:bookmarkStart w:id="42" w:name="_Toc42"/>
      <w:r>
        <w:t>ВКонтакте сообщество: динамика подписчиков</w:t>
      </w:r>
      <w:bookmarkEnd w:id="42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График показывает 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общее количество подписчиков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в динамике за период. Ниже важно смотреть не только итоговый прирост, но и дни с отписками.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p>
            <w:pPr>
              <w:spacing w:before="0" w:after="0"/>
            </w:pPr>
            <w:r>
              <w:pict>
                <v:shape type="#_x0000_t75" stroked="f" style="width:498.89763779528pt; height:187.83796603738pt; margin-left:0pt; margin-top:0pt; mso-position-horizontal:left; mso-position-vertical:top; mso-position-horizontal-relative:char; mso-position-vertical-relative:line;">
                  <v:imagedata r:id="rId225" o:title=""/>
                </v:shape>
              </w:pict>
            </w:r>
          </w:p>
        </w:tc>
      </w:tr>
    </w:tbl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На начало: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На конец: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Изменение:</w:t>
                  </w:r>
                </w:p>
              </w:tc>
            </w:tr>
            <w:tr>
              <w:trPr/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4 518</w:t>
                  </w:r>
                </w:p>
              </w:tc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757575"/>
                      <w:sz w:val="40"/>
                      <w:szCs w:val="40"/>
                    </w:rPr>
                    <w:t xml:space="preserve">5 200</w:t>
                  </w:r>
                </w:p>
              </w:tc>
              <w:tc>
                <w:tcPr>
                  <w:tcBorders>
                    <w:bottom w:val="single" w:sz="1" w:color="E0E0E0" w:space="0"/>
                  </w:tcBorders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27AE60"/>
                      <w:sz w:val="40"/>
                      <w:szCs w:val="40"/>
                    </w:rPr>
                    <w:t xml:space="preserve">+682</w:t>
                  </w:r>
                  <w:r>
                    <w:rPr>
                      <w:rFonts w:ascii="Arial" w:hAnsi="Arial" w:eastAsia="Arial" w:cs="Arial"/>
                      <w:color w:val="27AE60"/>
                      <w:sz w:val="40"/>
                      <w:szCs w:val="40"/>
                    </w:rPr>
                    <w:t xml:space="preserve"> ↑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20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Макс. изменение за день:</w:t>
                  </w:r>
                </w:p>
              </w:tc>
              <w:tc>
                <w:tcPr>
                  <w:noWrap/>
                </w:tcPr>
                <w:p>
                  <w:pPr>
                    <w:spacing w:before="20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Мин. изменение за день:</w:t>
                  </w:r>
                </w:p>
              </w:tc>
              <w:tc>
                <w:tcPr>
                  <w:noWrap/>
                </w:tcPr>
                <w:p>
                  <w:pPr>
                    <w:spacing w:before="20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В среднем в день: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27AE60"/>
                      <w:sz w:val="40"/>
                      <w:szCs w:val="40"/>
                    </w:rPr>
                    <w:t xml:space="preserve">+141</w:t>
                  </w:r>
                  <w:r>
                    <w:rPr>
                      <w:rFonts w:ascii="Arial" w:hAnsi="Arial" w:eastAsia="Arial" w:cs="Arial"/>
                      <w:color w:val="27AE60"/>
                      <w:sz w:val="40"/>
                      <w:szCs w:val="40"/>
                    </w:rPr>
                    <w:t xml:space="preserve"> ↑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27AE60"/>
                      <w:sz w:val="40"/>
                      <w:szCs w:val="40"/>
                    </w:rPr>
                    <w:t xml:space="preserve">+88</w:t>
                  </w:r>
                  <w:r>
                    <w:rPr>
                      <w:rFonts w:ascii="Arial" w:hAnsi="Arial" w:eastAsia="Arial" w:cs="Arial"/>
                      <w:color w:val="27AE60"/>
                      <w:sz w:val="40"/>
                      <w:szCs w:val="40"/>
                    </w:rPr>
                    <w:t xml:space="preserve"> ↑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200"/>
                    <w:jc w:val="center"/>
                  </w:pPr>
                  <w:r>
                    <w:rPr>
                      <w:rFonts w:ascii="Tahoma" w:hAnsi="Tahoma" w:eastAsia="Tahoma" w:cs="Tahoma"/>
                      <w:color w:val="27AE60"/>
                      <w:sz w:val="40"/>
                      <w:szCs w:val="40"/>
                    </w:rPr>
                    <w:t xml:space="preserve">+113.7</w:t>
                  </w:r>
                  <w:r>
                    <w:rPr>
                      <w:rFonts w:ascii="Arial" w:hAnsi="Arial" w:eastAsia="Arial" w:cs="Arial"/>
                      <w:color w:val="27AE60"/>
                      <w:sz w:val="40"/>
                      <w:szCs w:val="40"/>
                    </w:rPr>
                    <w:t xml:space="preserve"> ↑</w:t>
                  </w:r>
                </w:p>
              </w:tc>
            </w:tr>
          </w:tbl>
          <w:p/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Что поправить: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продолжать рубрики, которые дают прирост подписчиков, и отслеживать дни с отписками: часто они связаны с слишком рекламными или нерелевантными постами.</w:t>
      </w:r>
    </w:p>
    <w:p>
      <w:r>
        <w:br w:type="page"/>
      </w:r>
    </w:p>
    <w:p>
      <w:pPr>
        <w:pStyle w:val="Heading2"/>
      </w:pPr>
      <w:bookmarkStart w:id="43" w:name="_Toc43"/>
      <w:r>
        <w:t>ВКонтакте сообщество: охват и просмотры</w:t>
      </w:r>
      <w:bookmarkEnd w:id="43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Охват и просмотры показывают, сколько людей видели публикации сообщества. Рост в этом блоке говорит, что контент начал чаще попадать в ленту подписчиков и новой аудитории.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p>
            <w:pPr>
              <w:spacing w:before="0" w:after="0"/>
            </w:pPr>
            <w:r>
              <w:pict>
                <v:shape type="#_x0000_t75" stroked="f" style="width:498.89763779528pt; height:225.40555924485pt; margin-left:0pt; margin-top:0pt; mso-position-horizontal:left; mso-position-vertical:top; mso-position-horizontal-relative:char; mso-position-vertical-relative:line;">
                  <v:imagedata r:id="rId226" o:title=""/>
                </v:shape>
              </w:pict>
            </w:r>
          </w:p>
        </w:tc>
      </w:tr>
    </w:tbl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Охват: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Просмотры: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Охват подписчиков: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Посетители: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27AE60"/>
                      <w:sz w:val="40"/>
                      <w:szCs w:val="40"/>
                    </w:rPr>
                    <w:t xml:space="preserve">186400</w:t>
                  </w:r>
                  <w:r>
                    <w:rPr>
                      <w:rFonts w:ascii="Arial" w:hAnsi="Arial" w:eastAsia="Arial" w:cs="Arial"/>
                      <w:color w:val="27AE60"/>
                      <w:sz w:val="40"/>
                      <w:szCs w:val="40"/>
                    </w:rPr>
                    <w:t xml:space="preserve"> ↑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27AE60"/>
                      <w:sz w:val="40"/>
                      <w:szCs w:val="40"/>
                    </w:rPr>
                    <w:t xml:space="preserve">214800</w:t>
                  </w:r>
                  <w:r>
                    <w:rPr>
                      <w:rFonts w:ascii="Arial" w:hAnsi="Arial" w:eastAsia="Arial" w:cs="Arial"/>
                      <w:color w:val="27AE60"/>
                      <w:sz w:val="40"/>
                      <w:szCs w:val="40"/>
                    </w:rPr>
                    <w:t xml:space="preserve"> ↑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27AE60"/>
                      <w:sz w:val="40"/>
                      <w:szCs w:val="40"/>
                    </w:rPr>
                    <w:t xml:space="preserve">91200</w:t>
                  </w:r>
                  <w:r>
                    <w:rPr>
                      <w:rFonts w:ascii="Arial" w:hAnsi="Arial" w:eastAsia="Arial" w:cs="Arial"/>
                      <w:color w:val="27AE60"/>
                      <w:sz w:val="40"/>
                      <w:szCs w:val="40"/>
                    </w:rPr>
                    <w:t xml:space="preserve"> ↑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27AE60"/>
                      <w:sz w:val="40"/>
                      <w:szCs w:val="40"/>
                    </w:rPr>
                    <w:t xml:space="preserve">42300</w:t>
                  </w:r>
                  <w:r>
                    <w:rPr>
                      <w:rFonts w:ascii="Arial" w:hAnsi="Arial" w:eastAsia="Arial" w:cs="Arial"/>
                      <w:color w:val="27AE60"/>
                      <w:sz w:val="40"/>
                      <w:szCs w:val="40"/>
                    </w:rPr>
                    <w:t xml:space="preserve"> ↑</w:t>
                  </w:r>
                </w:p>
              </w:tc>
            </w:tr>
            <w:tr>
              <w:trPr/>
              <w:tc>
                <w:tcPr>
                  <w:tcMar>
                    <w:top w:w="0" w:type="dxa"/>
                    <w:bottom w:w="0" w:type="dxa"/>
                  </w:tcMa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4"/>
                      <w:szCs w:val="24"/>
                    </w:rPr>
                    <w:t xml:space="preserve">162700</w:t>
                  </w:r>
                </w:p>
              </w:tc>
              <w:tc>
                <w:tcPr>
                  <w:tcMar>
                    <w:top w:w="0" w:type="dxa"/>
                    <w:bottom w:w="0" w:type="dxa"/>
                  </w:tcMa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4"/>
                      <w:szCs w:val="24"/>
                    </w:rPr>
                    <w:t xml:space="preserve">184600</w:t>
                  </w:r>
                </w:p>
              </w:tc>
              <w:tc>
                <w:tcPr>
                  <w:tcMar>
                    <w:top w:w="0" w:type="dxa"/>
                    <w:bottom w:w="0" w:type="dxa"/>
                  </w:tcMa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4"/>
                      <w:szCs w:val="24"/>
                    </w:rPr>
                    <w:t xml:space="preserve">78100</w:t>
                  </w:r>
                </w:p>
              </w:tc>
              <w:tc>
                <w:tcPr>
                  <w:tcMar>
                    <w:top w:w="0" w:type="dxa"/>
                    <w:bottom w:w="0" w:type="dxa"/>
                  </w:tcMa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4"/>
                      <w:szCs w:val="24"/>
                    </w:rPr>
                    <w:t xml:space="preserve">37100</w:t>
                  </w:r>
                </w:p>
              </w:tc>
            </w:tr>
          </w:tbl>
          <w:p/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Что поправить: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сохранять рубрики с интерьерными подборками и постами «до/после», а публикации с низким охватом заменять на более конкретные темы с понятной пользой.</w:t>
      </w:r>
    </w:p>
    <w:p>
      <w:r>
        <w:br w:type="page"/>
      </w:r>
    </w:p>
    <w:p>
      <w:pPr>
        <w:pStyle w:val="Heading2"/>
      </w:pPr>
      <w:bookmarkStart w:id="44" w:name="_Toc44"/>
      <w:r>
        <w:t>ВКонтакте сообщество: вовлечённость</w:t>
      </w:r>
      <w:bookmarkEnd w:id="44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Вовлеченность показывает, насколько аудитория реагирует на контент: ставит лайки, комментирует и делится публикациями. Для SMM это важнее простого количества постов.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p>
            <w:pPr>
              <w:spacing w:before="0" w:after="0"/>
            </w:pPr>
            <w:r>
              <w:pict>
                <v:shape type="#_x0000_t75" stroked="f" style="width:498.89763779528pt; height:225.40555924485pt; margin-left:0pt; margin-top:0pt; mso-position-horizontal:left; mso-position-vertical:top; mso-position-horizontal-relative:char; mso-position-vertical-relative:line;">
                  <v:imagedata r:id="rId227" o:title=""/>
                </v:shape>
              </w:pict>
            </w:r>
          </w:p>
        </w:tc>
      </w:tr>
    </w:tbl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8"/>
      </w:tblGrid>
      <w:tr>
        <w:trPr>
          <w:cantSplit/>
        </w:trPr>
        <w:tc>
          <w:tcPr>
            <w:tcW w:w="9978" w:type="dxa"/>
            <w:noWrap/>
          </w:tcPr>
          <w:tbl>
            <w:tblPr>
              <w:tblW w:w="9978" w:type="dxa"/>
              <w:tblInd w:w="180" w:type="dxa"/>
              <w:tblLayout w:type="fixed"/>
              <w:tblCellMar>
                <w:top w:w="120" w:type="dxa"/>
                <w:left w:w="180" w:type="dxa"/>
                <w:bottom w:w="120" w:type="dxa"/>
                <w:right w:w="180" w:type="dxa"/>
              </w:tblCellMar>
              <w:tblLook w:val="0000" w:firstRow="0" w:lastRow="0" w:firstColumn="0" w:lastColumn="0" w:noHBand="0" w:noVBand="0"/>
            </w:tblPr>
            <w:tblGrid>
              <w:gridCol/>
              <w:gridCol/>
              <w:gridCol/>
              <w:gridCol/>
            </w:tblGrid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Лайки: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Комментарии: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Репосты: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0"/>
                      <w:szCs w:val="20"/>
                    </w:rPr>
                    <w:t xml:space="preserve">ER:</w:t>
                  </w:r>
                </w:p>
              </w:tc>
            </w:tr>
            <w:tr>
              <w:trPr/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27AE60"/>
                      <w:sz w:val="40"/>
                      <w:szCs w:val="40"/>
                    </w:rPr>
                    <w:t xml:space="preserve">6420</w:t>
                  </w:r>
                  <w:r>
                    <w:rPr>
                      <w:rFonts w:ascii="Arial" w:hAnsi="Arial" w:eastAsia="Arial" w:cs="Arial"/>
                      <w:color w:val="27AE60"/>
                      <w:sz w:val="40"/>
                      <w:szCs w:val="40"/>
                    </w:rPr>
                    <w:t xml:space="preserve"> ↑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27AE60"/>
                      <w:sz w:val="40"/>
                      <w:szCs w:val="40"/>
                    </w:rPr>
                    <w:t xml:space="preserve">820</w:t>
                  </w:r>
                  <w:r>
                    <w:rPr>
                      <w:rFonts w:ascii="Arial" w:hAnsi="Arial" w:eastAsia="Arial" w:cs="Arial"/>
                      <w:color w:val="27AE60"/>
                      <w:sz w:val="40"/>
                      <w:szCs w:val="40"/>
                    </w:rPr>
                    <w:t xml:space="preserve"> ↑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27AE60"/>
                      <w:sz w:val="40"/>
                      <w:szCs w:val="40"/>
                    </w:rPr>
                    <w:t xml:space="preserve">540</w:t>
                  </w:r>
                  <w:r>
                    <w:rPr>
                      <w:rFonts w:ascii="Arial" w:hAnsi="Arial" w:eastAsia="Arial" w:cs="Arial"/>
                      <w:color w:val="27AE60"/>
                      <w:sz w:val="40"/>
                      <w:szCs w:val="40"/>
                    </w:rPr>
                    <w:t xml:space="preserve"> ↑</w:t>
                  </w:r>
                </w:p>
              </w:tc>
              <w:tc>
                <w:tcP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27AE60"/>
                      <w:sz w:val="40"/>
                      <w:szCs w:val="40"/>
                    </w:rPr>
                    <w:t xml:space="preserve">4.17%</w:t>
                  </w:r>
                  <w:r>
                    <w:rPr>
                      <w:rFonts w:ascii="Arial" w:hAnsi="Arial" w:eastAsia="Arial" w:cs="Arial"/>
                      <w:color w:val="27AE60"/>
                      <w:sz w:val="40"/>
                      <w:szCs w:val="40"/>
                    </w:rPr>
                    <w:t xml:space="preserve"> ↑</w:t>
                  </w:r>
                </w:p>
              </w:tc>
            </w:tr>
            <w:tr>
              <w:trPr/>
              <w:tc>
                <w:tcPr>
                  <w:tcMar>
                    <w:top w:w="0" w:type="dxa"/>
                    <w:bottom w:w="0" w:type="dxa"/>
                  </w:tcMa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4"/>
                      <w:szCs w:val="24"/>
                    </w:rPr>
                    <w:t xml:space="preserve">5360</w:t>
                  </w:r>
                </w:p>
              </w:tc>
              <w:tc>
                <w:tcPr>
                  <w:tcMar>
                    <w:top w:w="0" w:type="dxa"/>
                    <w:bottom w:w="0" w:type="dxa"/>
                  </w:tcMa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4"/>
                      <w:szCs w:val="24"/>
                    </w:rPr>
                    <w:t xml:space="preserve">670</w:t>
                  </w:r>
                </w:p>
              </w:tc>
              <w:tc>
                <w:tcPr>
                  <w:tcMar>
                    <w:top w:w="0" w:type="dxa"/>
                    <w:bottom w:w="0" w:type="dxa"/>
                  </w:tcMa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4"/>
                      <w:szCs w:val="24"/>
                    </w:rPr>
                    <w:t xml:space="preserve">410</w:t>
                  </w:r>
                </w:p>
              </w:tc>
              <w:tc>
                <w:tcPr>
                  <w:tcMar>
                    <w:top w:w="0" w:type="dxa"/>
                    <w:bottom w:w="0" w:type="dxa"/>
                  </w:tcMar>
                  <w:noWrap/>
                </w:tcPr>
                <w:p>
                  <w:pPr>
                    <w:spacing w:before="0" w:after="0"/>
                    <w:jc w:val="center"/>
                  </w:pPr>
                  <w:r>
                    <w:rPr>
                      <w:rFonts w:ascii="Tahoma" w:hAnsi="Tahoma" w:eastAsia="Tahoma" w:cs="Tahoma"/>
                      <w:color w:val="616161"/>
                      <w:sz w:val="24"/>
                      <w:szCs w:val="24"/>
                    </w:rPr>
                    <w:t xml:space="preserve">3.96%</w:t>
                  </w:r>
                </w:p>
              </w:tc>
            </w:tr>
          </w:tbl>
          <w:p/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Что поправить: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чаще задавать вопросы в конце постов, использовать опросы и разбирать реальные ситуации выбора мебели, потому что такие форматы дают больше комментариев.</w:t>
      </w:r>
    </w:p>
    <w:p>
      <w:r>
        <w:br w:type="page"/>
      </w:r>
    </w:p>
    <w:p>
      <w:pPr>
        <w:pStyle w:val="Heading2"/>
      </w:pPr>
      <w:bookmarkStart w:id="45" w:name="_Toc45"/>
      <w:r>
        <w:t>ВКонтакте сообщество: топ публикаций</w:t>
      </w:r>
      <w:bookmarkEnd w:id="45"/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Топ публикаций показывает, какие темы лучше всего вовлекают аудиторию. Эти посты стоит использовать как основу для контент-плана следующего месяца.</w:t>
      </w:r>
    </w:p>
    <w:tbl>
      <w:tblPr>
        <w:tblW w:w="9978" w:type="dxa"/>
        <w:tblInd w:w="18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000" w:firstRow="0" w:lastRow="0" w:firstColumn="0" w:lastColumn="0" w:noHBand="0" w:noVBand="0"/>
      </w:tblPr>
      <w:tblGrid>
        <w:gridCol w:w="1425"/>
        <w:gridCol w:w="2928"/>
        <w:gridCol w:w="975"/>
        <w:gridCol w:w="1125"/>
        <w:gridCol w:w="1080"/>
        <w:gridCol w:w="1320"/>
        <w:gridCol w:w="1125"/>
      </w:tblGrid>
      <w:tr>
        <w:trPr>
          <w:tblHeader w:val="1"/>
        </w:trPr>
        <w:tc>
          <w:tcPr>
            <w:tcW w:w="1425" w:type="dxa"/>
            <w:vAlign w:val="top"/>
            <w:tcBorders>
              <w:top w:val="single" w:sz="4" w:color="E0E0E0" w:space="0"/>
              <w:lef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Дата</w:t>
            </w:r>
          </w:p>
        </w:tc>
        <w:tc>
          <w:tcPr>
            <w:tcW w:w="2928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Публикация</w:t>
            </w:r>
          </w:p>
        </w:tc>
        <w:tc>
          <w:tcPr>
            <w:tcW w:w="97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Охват</w:t>
            </w:r>
          </w:p>
        </w:tc>
        <w:tc>
          <w:tcPr>
            <w:tcW w:w="1125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Лайки</w:t>
            </w:r>
          </w:p>
        </w:tc>
        <w:tc>
          <w:tcPr>
            <w:tcW w:w="108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Комм.</w:t>
            </w:r>
          </w:p>
        </w:tc>
        <w:tc>
          <w:tcPr>
            <w:tcW w:w="1320" w:type="dxa"/>
            <w:vAlign w:val="top"/>
            <w:tcBorders>
              <w:top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Репосты</w:t>
            </w:r>
          </w:p>
        </w:tc>
        <w:tc>
          <w:tcPr>
            <w:tcW w:w="1125" w:type="dxa"/>
            <w:vAlign w:val="top"/>
            <w:tcBorders>
              <w:top w:val="single" w:sz="4" w:color="E0E0E0" w:space="0"/>
              <w:right w:val="single" w:sz="4" w:color="E0E0E0" w:space="0"/>
            </w:tcBorders>
            <w:shd w:val="clear" w:fill="E0F3F1"/>
            <w:noWrap/>
          </w:tcPr>
          <w:p>
            <w:pPr>
              <w:spacing w:before="0" w:after="0" w:line="240" w:lineRule="auto"/>
            </w:pPr>
            <w:r>
              <w:rPr>
                <w:rFonts w:ascii="Tahoma" w:hAnsi="Tahoma" w:eastAsia="Tahoma" w:cs="Tahoma"/>
                <w:color w:val="424242"/>
                <w:sz w:val="19.4"/>
                <w:szCs w:val="19.4"/>
                <w:b w:val="1"/>
                <w:bCs w:val="1"/>
              </w:rPr>
              <w:t xml:space="preserve">ER%</w:t>
            </w:r>
          </w:p>
        </w:tc>
      </w:tr>
      <w:tr>
        <w:trPr/>
        <w:tc>
          <w:tcPr>
            <w:tcW w:w="1425" w:type="dxa"/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05.06.2026</w:t>
            </w:r>
          </w:p>
        </w:tc>
        <w:tc>
          <w:tcPr>
            <w:tcW w:w="292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hyperlink r:id="rId228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Подборка компактных диванов для гостиной до 18 м²: сравнили размеры, ткани и варианты раскладки.</w:t>
              </w:r>
            </w:hyperlink>
          </w:p>
        </w:tc>
        <w:tc>
          <w:tcPr>
            <w:tcW w:w="97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15200</w:t>
            </w:r>
          </w:p>
        </w:tc>
        <w:tc>
          <w:tcPr>
            <w:tcW w:w="112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720</w:t>
            </w:r>
          </w:p>
        </w:tc>
        <w:tc>
          <w:tcPr>
            <w:tcW w:w="1080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94</w:t>
            </w:r>
          </w:p>
        </w:tc>
        <w:tc>
          <w:tcPr>
            <w:tcW w:w="1320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58</w:t>
            </w:r>
          </w:p>
        </w:tc>
        <w:tc>
          <w:tcPr>
            <w:tcW w:w="1125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5.74%</w:t>
            </w:r>
          </w:p>
        </w:tc>
      </w:tr>
      <w:tr>
        <w:trPr/>
        <w:tc>
          <w:tcPr>
            <w:tcW w:w="1425" w:type="dxa"/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22.06.2026</w:t>
            </w:r>
          </w:p>
        </w:tc>
        <w:tc>
          <w:tcPr>
            <w:tcW w:w="292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hyperlink r:id="rId229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Опрос: какие цвета мебели вы чаще выбираете для спальни — светлые, натуральное дерево или графит?</w:t>
              </w:r>
            </w:hyperlink>
          </w:p>
        </w:tc>
        <w:tc>
          <w:tcPr>
            <w:tcW w:w="97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12900</w:t>
            </w:r>
          </w:p>
        </w:tc>
        <w:tc>
          <w:tcPr>
            <w:tcW w:w="112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520</w:t>
            </w:r>
          </w:p>
        </w:tc>
        <w:tc>
          <w:tcPr>
            <w:tcW w:w="1080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176</w:t>
            </w:r>
          </w:p>
        </w:tc>
        <w:tc>
          <w:tcPr>
            <w:tcW w:w="1320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34</w:t>
            </w:r>
          </w:p>
        </w:tc>
        <w:tc>
          <w:tcPr>
            <w:tcW w:w="1125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5.66%</w:t>
            </w:r>
          </w:p>
        </w:tc>
      </w:tr>
      <w:tr>
        <w:trPr/>
        <w:tc>
          <w:tcPr>
            <w:tcW w:w="1425" w:type="dxa"/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16.06.2026</w:t>
            </w:r>
          </w:p>
        </w:tc>
        <w:tc>
          <w:tcPr>
            <w:tcW w:w="292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hyperlink r:id="rId230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До/после: обновили зону отдыха с модульным диваном, журнальным столиком и мягким светом.</w:t>
              </w:r>
            </w:hyperlink>
          </w:p>
        </w:tc>
        <w:tc>
          <w:tcPr>
            <w:tcW w:w="97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22400</w:t>
            </w:r>
          </w:p>
        </w:tc>
        <w:tc>
          <w:tcPr>
            <w:tcW w:w="112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940</w:t>
            </w:r>
          </w:p>
        </w:tc>
        <w:tc>
          <w:tcPr>
            <w:tcW w:w="1080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132</w:t>
            </w:r>
          </w:p>
        </w:tc>
        <w:tc>
          <w:tcPr>
            <w:tcW w:w="1320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104</w:t>
            </w:r>
          </w:p>
        </w:tc>
        <w:tc>
          <w:tcPr>
            <w:tcW w:w="1125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5.25%</w:t>
            </w:r>
          </w:p>
        </w:tc>
      </w:tr>
      <w:tr>
        <w:trPr/>
        <w:tc>
          <w:tcPr>
            <w:tcW w:w="1425" w:type="dxa"/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24.06.2026</w:t>
            </w:r>
          </w:p>
        </w:tc>
        <w:tc>
          <w:tcPr>
            <w:tcW w:w="292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hyperlink r:id="rId231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Разбор планировки: как разместить диван, хранение и рабочее место в комнате 16 м².</w:t>
              </w:r>
            </w:hyperlink>
          </w:p>
        </w:tc>
        <w:tc>
          <w:tcPr>
            <w:tcW w:w="97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20700</w:t>
            </w:r>
          </w:p>
        </w:tc>
        <w:tc>
          <w:tcPr>
            <w:tcW w:w="112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830</w:t>
            </w:r>
          </w:p>
        </w:tc>
        <w:tc>
          <w:tcPr>
            <w:tcW w:w="1080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146</w:t>
            </w:r>
          </w:p>
        </w:tc>
        <w:tc>
          <w:tcPr>
            <w:tcW w:w="1320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96</w:t>
            </w:r>
          </w:p>
        </w:tc>
        <w:tc>
          <w:tcPr>
            <w:tcW w:w="1125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5.18%</w:t>
            </w:r>
          </w:p>
        </w:tc>
      </w:tr>
      <w:tr>
        <w:trPr/>
        <w:tc>
          <w:tcPr>
            <w:tcW w:w="1425" w:type="dxa"/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27.06.2026</w:t>
            </w:r>
          </w:p>
        </w:tc>
        <w:tc>
          <w:tcPr>
            <w:tcW w:w="292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hyperlink r:id="rId232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Новая коллекция обеденных столов: показываем фактуры, размеры и варианты для кухни-гостиной.</w:t>
              </w:r>
            </w:hyperlink>
          </w:p>
        </w:tc>
        <w:tc>
          <w:tcPr>
            <w:tcW w:w="97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14800</w:t>
            </w:r>
          </w:p>
        </w:tc>
        <w:tc>
          <w:tcPr>
            <w:tcW w:w="112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610</w:t>
            </w:r>
          </w:p>
        </w:tc>
        <w:tc>
          <w:tcPr>
            <w:tcW w:w="1080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82</w:t>
            </w:r>
          </w:p>
        </w:tc>
        <w:tc>
          <w:tcPr>
            <w:tcW w:w="1320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61</w:t>
            </w:r>
          </w:p>
        </w:tc>
        <w:tc>
          <w:tcPr>
            <w:tcW w:w="1125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5.09%</w:t>
            </w:r>
          </w:p>
        </w:tc>
      </w:tr>
      <w:tr>
        <w:trPr/>
        <w:tc>
          <w:tcPr>
            <w:tcW w:w="1425" w:type="dxa"/>
            <w:vAlign w:val="top"/>
            <w:tcBorders>
              <w:lef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10.06.2026</w:t>
            </w:r>
          </w:p>
        </w:tc>
        <w:tc>
          <w:tcPr>
            <w:tcW w:w="2928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hyperlink r:id="rId233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Как выбрать кровать с подъемным механизмом: чек-лист по основанию, коробу хранения и матрасу.</w:t>
              </w:r>
            </w:hyperlink>
          </w:p>
        </w:tc>
        <w:tc>
          <w:tcPr>
            <w:tcW w:w="97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17100</w:t>
            </w:r>
          </w:p>
        </w:tc>
        <w:tc>
          <w:tcPr>
            <w:tcW w:w="1125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680</w:t>
            </w:r>
          </w:p>
        </w:tc>
        <w:tc>
          <w:tcPr>
            <w:tcW w:w="1080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118</w:t>
            </w:r>
          </w:p>
        </w:tc>
        <w:tc>
          <w:tcPr>
            <w:tcW w:w="1320" w:type="dxa"/>
            <w:vAlign w:val="top"/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72</w:t>
            </w:r>
          </w:p>
        </w:tc>
        <w:tc>
          <w:tcPr>
            <w:tcW w:w="1125" w:type="dxa"/>
            <w:vAlign w:val="top"/>
            <w:tcBorders>
              <w:right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5.09%</w:t>
            </w:r>
          </w:p>
        </w:tc>
      </w:tr>
      <w:tr>
        <w:trPr/>
        <w:tc>
          <w:tcPr>
            <w:tcW w:w="1425" w:type="dxa"/>
            <w:vAlign w:val="top"/>
            <w:tcBorders>
              <w:lef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29.06.2026</w:t>
            </w:r>
          </w:p>
        </w:tc>
        <w:tc>
          <w:tcPr>
            <w:tcW w:w="2928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hyperlink r:id="rId234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Сохраняйте чек-лист: что измерить перед заказом дивана, кровати или шкафа.</w:t>
              </w:r>
            </w:hyperlink>
          </w:p>
        </w:tc>
        <w:tc>
          <w:tcPr>
            <w:tcW w:w="97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19600</w:t>
            </w:r>
          </w:p>
        </w:tc>
        <w:tc>
          <w:tcPr>
            <w:tcW w:w="1125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760</w:t>
            </w:r>
          </w:p>
        </w:tc>
        <w:tc>
          <w:tcPr>
            <w:tcW w:w="1080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88</w:t>
            </w:r>
          </w:p>
        </w:tc>
        <w:tc>
          <w:tcPr>
            <w:tcW w:w="1320" w:type="dxa"/>
            <w:vAlign w:val="top"/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132</w:t>
            </w:r>
          </w:p>
        </w:tc>
        <w:tc>
          <w:tcPr>
            <w:tcW w:w="1125" w:type="dxa"/>
            <w:vAlign w:val="top"/>
            <w:tcBorders>
              <w:right w:val="single" w:sz="4" w:color="E0E0E0" w:space="0"/>
            </w:tcBorders>
            <w:shd w:val="clear" w:fill="FFFFFF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5%</w:t>
            </w:r>
          </w:p>
        </w:tc>
      </w:tr>
      <w:tr>
        <w:trPr/>
        <w:tc>
          <w:tcPr>
            <w:tcW w:w="1425" w:type="dxa"/>
            <w:vAlign w:val="top"/>
            <w:tcBorders>
              <w:lef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21.06.2026</w:t>
            </w:r>
          </w:p>
        </w:tc>
        <w:tc>
          <w:tcPr>
            <w:tcW w:w="2928" w:type="dxa"/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hyperlink r:id="rId235" w:history="1">
              <w:r>
                <w:rPr>
                  <w:rFonts w:ascii="Tahoma" w:hAnsi="Tahoma" w:eastAsia="Tahoma" w:cs="Tahoma"/>
                  <w:color w:val="337AB7"/>
                  <w:sz w:val="20"/>
                  <w:szCs w:val="20"/>
                </w:rPr>
                <w:t xml:space="preserve">Пять ошибок при выборе шкафа-купе: разбираем глубину, направляющие, наполнение и место для прохода.</w:t>
              </w:r>
            </w:hyperlink>
          </w:p>
        </w:tc>
        <w:tc>
          <w:tcPr>
            <w:tcW w:w="975" w:type="dxa"/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16300</w:t>
            </w:r>
          </w:p>
        </w:tc>
        <w:tc>
          <w:tcPr>
            <w:tcW w:w="1125" w:type="dxa"/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570</w:t>
            </w:r>
          </w:p>
        </w:tc>
        <w:tc>
          <w:tcPr>
            <w:tcW w:w="1080" w:type="dxa"/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104</w:t>
            </w:r>
          </w:p>
        </w:tc>
        <w:tc>
          <w:tcPr>
            <w:tcW w:w="1320" w:type="dxa"/>
            <w:vAlign w:val="top"/>
            <w:tcBorders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88</w:t>
            </w:r>
          </w:p>
        </w:tc>
        <w:tc>
          <w:tcPr>
            <w:tcW w:w="1125" w:type="dxa"/>
            <w:vAlign w:val="top"/>
            <w:tcBorders>
              <w:right w:val="single" w:sz="4" w:color="E0E0E0" w:space="0"/>
              <w:bottom w:val="single" w:sz="4" w:color="E0E0E0" w:space="0"/>
            </w:tcBorders>
            <w:shd w:val="clear" w:fill="F9FAFB"/>
            <w:noWrap/>
          </w:tcPr>
          <w:p>
            <w:pPr>
              <w:spacing w:before="0" w:after="0" w:line="264" w:lineRule="auto"/>
            </w:pPr>
            <w:r>
              <w:rPr>
                <w:rFonts w:ascii="Tahoma" w:hAnsi="Tahoma" w:eastAsia="Tahoma" w:cs="Tahoma"/>
                <w:color w:val="424242"/>
                <w:sz w:val="20"/>
                <w:szCs w:val="20"/>
              </w:rPr>
              <w:t xml:space="preserve">4.67%</w:t>
            </w:r>
          </w:p>
        </w:tc>
      </w:tr>
    </w:tbl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Что поправить: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масштабировать посты с чек-листами, разбором планировок и реальными примерами. Общие новости коллекций оставлять, но усиливать конкретной пользой для выбора мебели.</w:t>
      </w:r>
    </w:p>
    <w:p>
      <w:r>
        <w:br w:type="page"/>
      </w:r>
    </w:p>
    <w:p>
      <w:pPr>
        <w:pStyle w:val="Heading2"/>
      </w:pPr>
      <w:bookmarkStart w:id="46" w:name="_Toc46"/>
      <w:r>
        <w:t>Проделанная работа</w:t>
      </w:r>
      <w:bookmarkEnd w:id="46"/>
    </w:p>
    <w:p/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Работы сгруппированы по направлениям комплексного продвижения: SEO, контекстная реклама, таргетированная реклама, SMM и аналитика.</w:t>
      </w:r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В этом месяце работы велись по всем ключевым направлениям продвижения интернет-магазина.</w:t>
      </w:r>
    </w:p>
    <w:p>
      <w:pPr>
        <w:spacing w:before="0" w:after="180" w:line="240" w:lineRule="auto"/>
        <w:numPr>
          <w:ilvl w:val="0"/>
          <w:numId w:val="11"/>
        </w:numPr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SEO: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доработали технические ошибки, мета-теги, контент категорий, карточки товаров, внутреннюю перелинковку и коммерческие блоки.</w:t>
      </w:r>
    </w:p>
    <w:p>
      <w:pPr>
        <w:spacing w:before="0" w:after="180" w:line="240" w:lineRule="auto"/>
        <w:numPr>
          <w:ilvl w:val="0"/>
          <w:numId w:val="11"/>
        </w:numPr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Контекстная реклама: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перераспределили бюджет в кампании с лучшей стоимостью заявки, обновили объявления, минус-слова и посадочные страницы.</w:t>
      </w:r>
    </w:p>
    <w:p>
      <w:pPr>
        <w:spacing w:before="0" w:after="180" w:line="240" w:lineRule="auto"/>
        <w:numPr>
          <w:ilvl w:val="0"/>
          <w:numId w:val="11"/>
        </w:numPr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Таргетированная реклама: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обновили VK Ads и Facebook-кампании, выделили ремаркетинг, похожие аудитории и товарные креативы.</w:t>
      </w:r>
    </w:p>
    <w:p>
      <w:pPr>
        <w:spacing w:before="0" w:after="180" w:line="240" w:lineRule="auto"/>
        <w:numPr>
          <w:ilvl w:val="0"/>
          <w:numId w:val="11"/>
        </w:numPr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SMM: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подготовили контент для сообщества ВКонтакте: подборки, чек-листы, посты «до/после», опросы и обзоры коллекций.</w:t>
      </w:r>
    </w:p>
    <w:p>
      <w:pPr>
        <w:spacing w:before="0" w:after="180" w:line="240" w:lineRule="auto"/>
        <w:numPr>
          <w:ilvl w:val="0"/>
          <w:numId w:val="11"/>
        </w:numPr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Аналитика: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сверили конверсии, звонки, ecommerce-данные, популярные страницы, категории и товары по основным источникам.</w:t>
      </w:r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Основной результат: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продвижение стало работать как единая система: каналы не конкурируют между собой, а дополняют путь клиента от первого касания до покупки.</w:t>
      </w:r>
    </w:p>
    <w:p>
      <w:r>
        <w:br w:type="page"/>
      </w:r>
    </w:p>
    <w:p>
      <w:pPr>
        <w:pStyle w:val="Heading2"/>
      </w:pPr>
      <w:bookmarkStart w:id="47" w:name="_Toc47"/>
      <w:r>
        <w:t>Планируемая работа</w:t>
      </w:r>
      <w:bookmarkEnd w:id="47"/>
    </w:p>
    <w:p/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План на следующий период направлен на согласованный рост поиска, рекламы, социальных сетей, конверсий и продаж.</w:t>
      </w:r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В следующем месяце фокус будет на росте заявок и продаж без распыления бюджета между слабыми направлениями.</w:t>
      </w:r>
    </w:p>
    <w:p>
      <w:pPr>
        <w:spacing w:before="0" w:after="180" w:line="240" w:lineRule="auto"/>
        <w:numPr>
          <w:ilvl w:val="0"/>
          <w:numId w:val="12"/>
        </w:numPr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SEO: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усилить страницы с позициями 11-20, доработать шкафы-купе, детскую мебель, доставку и проблемные посадочные.</w:t>
      </w:r>
    </w:p>
    <w:p>
      <w:pPr>
        <w:spacing w:before="0" w:after="180" w:line="240" w:lineRule="auto"/>
        <w:numPr>
          <w:ilvl w:val="0"/>
          <w:numId w:val="12"/>
        </w:numPr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Контекстная реклама: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масштабировать кампании с подтвержденными продажами, ограничить дорогие группы без заявок и обновить офферы в объявлениях.</w:t>
      </w:r>
    </w:p>
    <w:p>
      <w:pPr>
        <w:spacing w:before="0" w:after="180" w:line="240" w:lineRule="auto"/>
        <w:numPr>
          <w:ilvl w:val="0"/>
          <w:numId w:val="12"/>
        </w:numPr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Таргетированная реклама: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расширить ремаркетинг, протестировать новые товарные креативы и разделить аудитории по степени готовности к покупке.</w:t>
      </w:r>
    </w:p>
    <w:p>
      <w:pPr>
        <w:spacing w:before="0" w:after="180" w:line="240" w:lineRule="auto"/>
        <w:numPr>
          <w:ilvl w:val="0"/>
          <w:numId w:val="12"/>
        </w:numPr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SMM: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развивать регулярные рубрики, UGC, опросы и практические посты, которые дают комментарии, сохранения и подписки.</w:t>
      </w:r>
    </w:p>
    <w:p>
      <w:pPr>
        <w:spacing w:before="0" w:after="180" w:line="240" w:lineRule="auto"/>
        <w:numPr>
          <w:ilvl w:val="0"/>
          <w:numId w:val="12"/>
        </w:numPr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Аналитика: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отдельно контролировать стоимость заявки, стоимость покупки, конверсию посадочных и вклад каждого канала в ecommerce.</w:t>
      </w:r>
    </w:p>
    <w:p>
      <w:pPr>
        <w:spacing w:before="0" w:after="180" w:line="264" w:lineRule="auto"/>
      </w:pPr>
      <w:r>
        <w:rPr>
          <w:rFonts w:ascii="Tahoma" w:hAnsi="Tahoma" w:eastAsia="Tahoma" w:cs="Tahoma"/>
          <w:color w:val="333333"/>
          <w:sz w:val="24"/>
          <w:szCs w:val="24"/>
        </w:rPr>
        <w:t xml:space="preserve">Ожидаемый эффект:</w:t>
      </w:r>
      <w:r>
        <w:rPr>
          <w:rFonts w:ascii="Tahoma" w:hAnsi="Tahoma" w:eastAsia="Tahoma" w:cs="Tahoma"/>
          <w:color w:val="333333"/>
          <w:sz w:val="24"/>
          <w:szCs w:val="24"/>
        </w:rPr>
        <w:t xml:space="preserve"> больше качественного трафика, заявок и покупок при понятном вкладе каждого направления.</w:t>
      </w:r>
    </w:p>
    <w:sectPr>
      <w:headerReference w:type="default" r:id="rId237"/>
      <w:pgSz w:w="11906" w:h="16838"/>
      <w:pgMar w:top="0" w:right="964" w:bottom="1134" w:left="964" w:header="250" w:footer="720" w:gutter="0"/>
      <w:cols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Open Sans">
    <w:embedRegular r:id="rId1" w:fontKey="{71fb79db-378a-47af-bd87-bb7560836bea}"/>
    <w:embedBold r:id="rId2" w:fontKey="{b9ba774b-5d07-4139-a3c9-fc82de2bdde3}"/>
    <w:embedItalic r:id="rId3" w:fontKey="{0e26479d-fd05-47dd-bbc0-00df875bd110}"/>
    <w:embedBoldItalic r:id="rId4" w:fontKey="{75c95cbe-0d31-402d-9afd-e404973372cf}"/>
  </w:font>
</w:fonts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rPr/>
      <w:instrText xml:space="preserve">PAGE</w:instrText>
    </w:r>
    <w:r>
      <w:fldChar w:fldCharType="separate"/>
    </w:r>
    <w:r>
      <w:fldChar w:fldCharType="end"/>
    </w:r>
  </w:p>
</w:ft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4500"/>
      <w:gridCol w:w="5478"/>
    </w:tblGrid>
    <w:tr>
      <w:trPr/>
      <w:tc>
        <w:tcPr>
          <w:tcW w:w="4500" w:type="dxa"/>
          <w:noWrap/>
        </w:tcPr>
        <w:p>
          <w:pPr>
            <w:spacing w:after="230"/>
          </w:pPr>
          <w:r>
            <w:pict>
              <v:shape type="#_x0000_t75" stroked="f" style="width:210pt; height:56.25pt; margin-left:0pt; margin-top:0pt; mso-position-horizontal:left; mso-position-vertical:top; mso-position-horizontal-relative:char; mso-position-vertical-relative:line;">
                <v:imagedata r:id="rId1" o:title=""/>
              </v:shape>
            </w:pict>
          </w:r>
        </w:p>
      </w:tc>
      <w:tc>
        <w:tcPr>
          <w:tcW w:w="5478" w:type="dxa"/>
          <w:noWrap/>
        </w:tcPr>
        <w:p>
          <w:pPr>
            <w:spacing w:before="0" w:after="0"/>
            <w:jc w:val="right"/>
          </w:pPr>
          <w:r>
            <w:rPr>
              <w:color w:val="424242"/>
              <w:sz w:val="18"/>
              <w:szCs w:val="18"/>
            </w:rPr>
            <w:t xml:space="preserve">Агентство "ДемоТоп"</w:t>
          </w:r>
        </w:p>
        <w:p>
          <w:pPr>
            <w:spacing w:before="0" w:after="0"/>
            <w:jc w:val="right"/>
          </w:pPr>
          <w:r>
            <w:rPr>
              <w:color w:val="424242"/>
              <w:sz w:val="18"/>
              <w:szCs w:val="18"/>
            </w:rPr>
            <w:t xml:space="preserve">г. Москва, ул. Новолесная, д. 8, офис 42</w:t>
          </w:r>
        </w:p>
        <w:p>
          <w:pPr>
            <w:spacing w:before="0" w:after="0"/>
            <w:jc w:val="right"/>
          </w:pPr>
          <w:r>
            <w:rPr>
              <w:color w:val="424242"/>
              <w:sz w:val="18"/>
              <w:szCs w:val="18"/>
            </w:rPr>
            <w:t xml:space="preserve">agency@demotop.com</w:t>
          </w:r>
        </w:p>
        <w:p>
          <w:pPr>
            <w:spacing w:before="0" w:after="0"/>
            <w:jc w:val="right"/>
          </w:pPr>
          <w:r>
            <w:rPr>
              <w:color w:val="424242"/>
              <w:sz w:val="18"/>
              <w:szCs w:val="18"/>
            </w:rPr>
            <w:t xml:space="preserve">+7 495 000-00-00</w:t>
          </w:r>
        </w:p>
      </w:tc>
    </w:tr>
    <w:tr>
      <w:trPr/>
      <w:tc>
        <w:tcPr>
          <w:vAlign w:val="center"/>
          <w:gridSpan w:val="2"/>
          <w:noWrap/>
        </w:tcPr>
        <w:tbl>
          <w:tblPr>
            <w:tblW w:w="0" w:type="auto"/>
            <w:tblInd w:w="10" w:type="dxa"/>
            <w:tblCellMar>
              <w:left w:w="10" w:type="dxa"/>
              <w:right w:w="10" w:type="dxa"/>
            </w:tblCellMar>
            <w:tblLook w:val="0000" w:firstRow="0" w:lastRow="0" w:firstColumn="0" w:lastColumn="0" w:noHBand="0" w:noVBand="0"/>
          </w:tblPr>
          <w:tblGrid>
            <w:gridCol w:w="630"/>
            <w:gridCol w:w="9348"/>
          </w:tblGrid>
          <w:tr>
            <w:trPr/>
            <w:tc>
              <w:tcPr>
                <w:tcW w:w="630" w:type="dxa"/>
                <w:vAlign w:val="center"/>
                <w:noWrap/>
              </w:tcPr>
              <w:p>
                <w:pPr/>
                <w:r>
                  <w:pict>
                    <v:shape type="#_x0000_t75" stroked="f" style="width:19.5pt; height:18.75pt; margin-left:0pt; margin-top:5pt; position:absolute; mso-position-horizontal:left; mso-position-vertical:absolute; mso-position-horizontal-relative:char; mso-position-vertical-relative:line; z-index:2147483647;">
                      <v:imagedata r:id="rId2" o:title=""/>
                    </v:shape>
                  </w:pict>
                </w:r>
                <w:r>
                  <w:pict>
                    <v:shape type="#_x0000_t75" stroked="f" style="width:750pt; height:30pt; margin-left:-200pt; margin-top:0pt; position:absolute; mso-position-horizontal:absolute; mso-position-vertical:top; mso-position-horizontal-relative:left-margin-area; mso-position-vertical-relative:line; z-index:-2147483647;">
                      <v:imagedata r:id="rId3" o:title=""/>
                    </v:shape>
                  </w:pict>
                </w:r>
              </w:p>
            </w:tc>
            <w:tc>
              <w:tcPr>
                <w:tcW w:w="9348" w:type="dxa"/>
                <w:vAlign w:val="center"/>
                <w:noWrap/>
              </w:tcPr>
              <w:p>
                <w:pPr>
                  <w:spacing w:before="165" w:after="145"/>
                </w:pPr>
                <w:r>
                  <w:rPr>
                    <w:rFonts w:ascii="Tahoma" w:hAnsi="Tahoma" w:eastAsia="Tahoma" w:cs="Tahoma"/>
                    <w:color w:val="616161"/>
                    <w:sz w:val="20"/>
                    <w:szCs w:val="20"/>
                  </w:rPr>
                  <w:t xml:space="preserve">Отчетный период с 01.06.2026 – 30.06.2026</w:t>
                </w:r>
                <w:r>
                  <w:rPr>
                    <w:rFonts w:ascii="Tahoma" w:hAnsi="Tahoma" w:eastAsia="Tahoma" w:cs="Tahoma"/>
                    <w:color w:val="616161"/>
                    <w:sz w:val="20"/>
                    <w:szCs w:val="20"/>
                  </w:rPr>
                  <w:t xml:space="preserve"> в сравнении c 01.05.2026 – 31.05.2026</w:t>
                </w:r>
              </w:p>
            </w:tc>
          </w:tr>
        </w:tbl>
        <w:p/>
      </w:tc>
    </w:tr>
  </w:tbl>
  <w:p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49340AA6"/>
    <w:multiLevelType w:val="multilevel"/>
    <w:lvl w:ilvl="0">
      <w:start w:val="1"/>
      <w:numFmt w:val="bullet"/>
      <w:suff w:val="tab"/>
      <w:lvlText w:val="●"/>
      <w:pPr>
        <w:tabs>
          <w:tab w:val="num" w:pos="270"/>
        </w:tabs>
        <w:ind w:left="270" w:hanging="270"/>
      </w:pPr>
      <w:rPr>
        <w:rFonts w:ascii="Tahoma" w:hAnsi="Tahoma" w:cs="Tahoma"/>
      </w:rPr>
    </w:lvl>
    <w:lvl w:ilvl="1">
      <w:start w:val="1"/>
      <w:numFmt w:val="bullet"/>
      <w:suff w:val="tab"/>
      <w:lvlText w:val="○"/>
      <w:pPr>
        <w:tabs>
          <w:tab w:val="num" w:pos="540"/>
        </w:tabs>
        <w:ind w:left="540" w:hanging="270"/>
      </w:pPr>
      <w:rPr>
        <w:rFonts w:ascii="Tahoma" w:hAnsi="Tahoma" w:cs="Tahoma"/>
      </w:rPr>
    </w:lvl>
    <w:lvl w:ilvl="2">
      <w:start w:val="1"/>
      <w:numFmt w:val="bullet"/>
      <w:suff w:val="tab"/>
      <w:lvlText w:val="■"/>
      <w:pPr>
        <w:tabs>
          <w:tab w:val="num" w:pos="810"/>
        </w:tabs>
        <w:ind w:left="810" w:hanging="270"/>
      </w:pPr>
      <w:rPr>
        <w:rFonts w:ascii="Tahoma" w:hAnsi="Tahoma" w:cs="Tahoma"/>
      </w:rPr>
    </w:lvl>
    <w:lvl w:ilvl="3">
      <w:start w:val="1"/>
      <w:numFmt w:val="bullet"/>
      <w:suff w:val="tab"/>
      <w:lvlText w:val="■"/>
      <w:pPr>
        <w:tabs>
          <w:tab w:val="num" w:pos="1080"/>
        </w:tabs>
        <w:ind w:left="1080" w:hanging="270"/>
      </w:pPr>
      <w:rPr>
        <w:rFonts w:ascii="Tahoma" w:hAnsi="Tahoma" w:cs="Tahoma"/>
      </w:rPr>
    </w:lvl>
    <w:lvl w:ilvl="4">
      <w:start w:val="1"/>
      <w:numFmt w:val="bullet"/>
      <w:suff w:val="tab"/>
      <w:lvlText w:val="■"/>
      <w:pPr>
        <w:tabs>
          <w:tab w:val="num" w:pos="1350"/>
        </w:tabs>
        <w:ind w:left="1350" w:hanging="270"/>
      </w:pPr>
      <w:rPr>
        <w:rFonts w:ascii="Tahoma" w:hAnsi="Tahoma" w:cs="Tahoma"/>
      </w:rPr>
    </w:lvl>
    <w:lvl w:ilvl="5">
      <w:start w:val="1"/>
      <w:numFmt w:val="bullet"/>
      <w:suff w:val="tab"/>
      <w:lvlText w:val="■"/>
      <w:pPr>
        <w:tabs>
          <w:tab w:val="num" w:pos="1620"/>
        </w:tabs>
        <w:ind w:left="1620" w:hanging="270"/>
      </w:pPr>
      <w:rPr>
        <w:rFonts w:ascii="Tahoma" w:hAnsi="Tahoma" w:cs="Tahoma"/>
      </w:rPr>
    </w:lvl>
    <w:lvl w:ilvl="6">
      <w:start w:val="1"/>
      <w:numFmt w:val="bullet"/>
      <w:suff w:val="tab"/>
      <w:lvlText w:val="■"/>
      <w:pPr>
        <w:tabs>
          <w:tab w:val="num" w:pos="1890"/>
        </w:tabs>
        <w:ind w:left="1890" w:hanging="270"/>
      </w:pPr>
      <w:rPr>
        <w:rFonts w:ascii="Tahoma" w:hAnsi="Tahoma" w:cs="Tahoma"/>
      </w:rPr>
    </w:lvl>
    <w:lvl w:ilvl="7">
      <w:start w:val="1"/>
      <w:numFmt w:val="bullet"/>
      <w:suff w:val="tab"/>
      <w:lvlText w:val="■"/>
      <w:pPr>
        <w:tabs>
          <w:tab w:val="num" w:pos="2160"/>
        </w:tabs>
        <w:ind w:left="2160" w:hanging="270"/>
      </w:pPr>
      <w:rPr>
        <w:rFonts w:ascii="Tahoma" w:hAnsi="Tahoma" w:cs="Tahoma"/>
      </w:rPr>
    </w:lvl>
    <w:lvl w:ilvl="8">
      <w:start w:val="1"/>
      <w:numFmt w:val="bullet"/>
      <w:suff w:val="tab"/>
      <w:lvlText w:val="■"/>
      <w:pPr>
        <w:tabs>
          <w:tab w:val="num" w:pos="2430"/>
        </w:tabs>
        <w:ind w:left="2430" w:hanging="270"/>
      </w:pPr>
      <w:rPr>
        <w:rFonts w:ascii="Tahoma" w:hAnsi="Tahoma" w:cs="Tahoma"/>
      </w:rPr>
    </w:lvl>
  </w:abstractNum>
  <w:abstractNum w:abstractNumId="11">
    <w:nsid w:val="E6D09C57"/>
    <w:multiLevelType w:val="multilevel"/>
    <w:lvl w:ilvl="0">
      <w:start w:val="1"/>
      <w:numFmt w:val="bullet"/>
      <w:suff w:val="tab"/>
      <w:lvlText w:val="●"/>
      <w:pPr>
        <w:tabs>
          <w:tab w:val="num" w:pos="270"/>
        </w:tabs>
        <w:ind w:left="270" w:hanging="270"/>
      </w:pPr>
      <w:rPr>
        <w:rFonts w:ascii="Tahoma" w:hAnsi="Tahoma" w:cs="Tahoma"/>
      </w:rPr>
    </w:lvl>
    <w:lvl w:ilvl="1">
      <w:start w:val="1"/>
      <w:numFmt w:val="bullet"/>
      <w:suff w:val="tab"/>
      <w:lvlText w:val="○"/>
      <w:pPr>
        <w:tabs>
          <w:tab w:val="num" w:pos="540"/>
        </w:tabs>
        <w:ind w:left="540" w:hanging="270"/>
      </w:pPr>
      <w:rPr>
        <w:rFonts w:ascii="Tahoma" w:hAnsi="Tahoma" w:cs="Tahoma"/>
      </w:rPr>
    </w:lvl>
    <w:lvl w:ilvl="2">
      <w:start w:val="1"/>
      <w:numFmt w:val="bullet"/>
      <w:suff w:val="tab"/>
      <w:lvlText w:val="■"/>
      <w:pPr>
        <w:tabs>
          <w:tab w:val="num" w:pos="810"/>
        </w:tabs>
        <w:ind w:left="810" w:hanging="270"/>
      </w:pPr>
      <w:rPr>
        <w:rFonts w:ascii="Tahoma" w:hAnsi="Tahoma" w:cs="Tahoma"/>
      </w:rPr>
    </w:lvl>
    <w:lvl w:ilvl="3">
      <w:start w:val="1"/>
      <w:numFmt w:val="bullet"/>
      <w:suff w:val="tab"/>
      <w:lvlText w:val="■"/>
      <w:pPr>
        <w:tabs>
          <w:tab w:val="num" w:pos="1080"/>
        </w:tabs>
        <w:ind w:left="1080" w:hanging="270"/>
      </w:pPr>
      <w:rPr>
        <w:rFonts w:ascii="Tahoma" w:hAnsi="Tahoma" w:cs="Tahoma"/>
      </w:rPr>
    </w:lvl>
    <w:lvl w:ilvl="4">
      <w:start w:val="1"/>
      <w:numFmt w:val="bullet"/>
      <w:suff w:val="tab"/>
      <w:lvlText w:val="■"/>
      <w:pPr>
        <w:tabs>
          <w:tab w:val="num" w:pos="1350"/>
        </w:tabs>
        <w:ind w:left="1350" w:hanging="270"/>
      </w:pPr>
      <w:rPr>
        <w:rFonts w:ascii="Tahoma" w:hAnsi="Tahoma" w:cs="Tahoma"/>
      </w:rPr>
    </w:lvl>
    <w:lvl w:ilvl="5">
      <w:start w:val="1"/>
      <w:numFmt w:val="bullet"/>
      <w:suff w:val="tab"/>
      <w:lvlText w:val="■"/>
      <w:pPr>
        <w:tabs>
          <w:tab w:val="num" w:pos="1620"/>
        </w:tabs>
        <w:ind w:left="1620" w:hanging="270"/>
      </w:pPr>
      <w:rPr>
        <w:rFonts w:ascii="Tahoma" w:hAnsi="Tahoma" w:cs="Tahoma"/>
      </w:rPr>
    </w:lvl>
    <w:lvl w:ilvl="6">
      <w:start w:val="1"/>
      <w:numFmt w:val="bullet"/>
      <w:suff w:val="tab"/>
      <w:lvlText w:val="■"/>
      <w:pPr>
        <w:tabs>
          <w:tab w:val="num" w:pos="1890"/>
        </w:tabs>
        <w:ind w:left="1890" w:hanging="270"/>
      </w:pPr>
      <w:rPr>
        <w:rFonts w:ascii="Tahoma" w:hAnsi="Tahoma" w:cs="Tahoma"/>
      </w:rPr>
    </w:lvl>
    <w:lvl w:ilvl="7">
      <w:start w:val="1"/>
      <w:numFmt w:val="bullet"/>
      <w:suff w:val="tab"/>
      <w:lvlText w:val="■"/>
      <w:pPr>
        <w:tabs>
          <w:tab w:val="num" w:pos="2160"/>
        </w:tabs>
        <w:ind w:left="2160" w:hanging="270"/>
      </w:pPr>
      <w:rPr>
        <w:rFonts w:ascii="Tahoma" w:hAnsi="Tahoma" w:cs="Tahoma"/>
      </w:rPr>
    </w:lvl>
    <w:lvl w:ilvl="8">
      <w:start w:val="1"/>
      <w:numFmt w:val="bullet"/>
      <w:suff w:val="tab"/>
      <w:lvlText w:val="■"/>
      <w:pPr>
        <w:tabs>
          <w:tab w:val="num" w:pos="2430"/>
        </w:tabs>
        <w:ind w:left="2430" w:hanging="270"/>
      </w:pPr>
      <w:rPr>
        <w:rFonts w:ascii="Tahoma" w:hAnsi="Tahoma" w:cs="Tahoma"/>
      </w:rPr>
    </w:lvl>
  </w:abstractNum>
  <w:abstractNum w:abstractNumId="12">
    <w:nsid w:val="D0E782A5"/>
    <w:multiLevelType w:val="multilevel"/>
    <w:lvl w:ilvl="0">
      <w:start w:val="1"/>
      <w:numFmt w:val="bullet"/>
      <w:suff w:val="tab"/>
      <w:lvlText w:val="●"/>
      <w:pPr>
        <w:tabs>
          <w:tab w:val="num" w:pos="270"/>
        </w:tabs>
        <w:ind w:left="270" w:hanging="270"/>
      </w:pPr>
      <w:rPr>
        <w:rFonts w:ascii="Tahoma" w:hAnsi="Tahoma" w:cs="Tahoma"/>
      </w:rPr>
    </w:lvl>
    <w:lvl w:ilvl="1">
      <w:start w:val="1"/>
      <w:numFmt w:val="bullet"/>
      <w:suff w:val="tab"/>
      <w:lvlText w:val="○"/>
      <w:pPr>
        <w:tabs>
          <w:tab w:val="num" w:pos="540"/>
        </w:tabs>
        <w:ind w:left="540" w:hanging="270"/>
      </w:pPr>
      <w:rPr>
        <w:rFonts w:ascii="Tahoma" w:hAnsi="Tahoma" w:cs="Tahoma"/>
      </w:rPr>
    </w:lvl>
    <w:lvl w:ilvl="2">
      <w:start w:val="1"/>
      <w:numFmt w:val="bullet"/>
      <w:suff w:val="tab"/>
      <w:lvlText w:val="■"/>
      <w:pPr>
        <w:tabs>
          <w:tab w:val="num" w:pos="810"/>
        </w:tabs>
        <w:ind w:left="810" w:hanging="270"/>
      </w:pPr>
      <w:rPr>
        <w:rFonts w:ascii="Tahoma" w:hAnsi="Tahoma" w:cs="Tahoma"/>
      </w:rPr>
    </w:lvl>
    <w:lvl w:ilvl="3">
      <w:start w:val="1"/>
      <w:numFmt w:val="bullet"/>
      <w:suff w:val="tab"/>
      <w:lvlText w:val="■"/>
      <w:pPr>
        <w:tabs>
          <w:tab w:val="num" w:pos="1080"/>
        </w:tabs>
        <w:ind w:left="1080" w:hanging="270"/>
      </w:pPr>
      <w:rPr>
        <w:rFonts w:ascii="Tahoma" w:hAnsi="Tahoma" w:cs="Tahoma"/>
      </w:rPr>
    </w:lvl>
    <w:lvl w:ilvl="4">
      <w:start w:val="1"/>
      <w:numFmt w:val="bullet"/>
      <w:suff w:val="tab"/>
      <w:lvlText w:val="■"/>
      <w:pPr>
        <w:tabs>
          <w:tab w:val="num" w:pos="1350"/>
        </w:tabs>
        <w:ind w:left="1350" w:hanging="270"/>
      </w:pPr>
      <w:rPr>
        <w:rFonts w:ascii="Tahoma" w:hAnsi="Tahoma" w:cs="Tahoma"/>
      </w:rPr>
    </w:lvl>
    <w:lvl w:ilvl="5">
      <w:start w:val="1"/>
      <w:numFmt w:val="bullet"/>
      <w:suff w:val="tab"/>
      <w:lvlText w:val="■"/>
      <w:pPr>
        <w:tabs>
          <w:tab w:val="num" w:pos="1620"/>
        </w:tabs>
        <w:ind w:left="1620" w:hanging="270"/>
      </w:pPr>
      <w:rPr>
        <w:rFonts w:ascii="Tahoma" w:hAnsi="Tahoma" w:cs="Tahoma"/>
      </w:rPr>
    </w:lvl>
    <w:lvl w:ilvl="6">
      <w:start w:val="1"/>
      <w:numFmt w:val="bullet"/>
      <w:suff w:val="tab"/>
      <w:lvlText w:val="■"/>
      <w:pPr>
        <w:tabs>
          <w:tab w:val="num" w:pos="1890"/>
        </w:tabs>
        <w:ind w:left="1890" w:hanging="270"/>
      </w:pPr>
      <w:rPr>
        <w:rFonts w:ascii="Tahoma" w:hAnsi="Tahoma" w:cs="Tahoma"/>
      </w:rPr>
    </w:lvl>
    <w:lvl w:ilvl="7">
      <w:start w:val="1"/>
      <w:numFmt w:val="bullet"/>
      <w:suff w:val="tab"/>
      <w:lvlText w:val="■"/>
      <w:pPr>
        <w:tabs>
          <w:tab w:val="num" w:pos="2160"/>
        </w:tabs>
        <w:ind w:left="2160" w:hanging="270"/>
      </w:pPr>
      <w:rPr>
        <w:rFonts w:ascii="Tahoma" w:hAnsi="Tahoma" w:cs="Tahoma"/>
      </w:rPr>
    </w:lvl>
    <w:lvl w:ilvl="8">
      <w:start w:val="1"/>
      <w:numFmt w:val="bullet"/>
      <w:suff w:val="tab"/>
      <w:lvlText w:val="■"/>
      <w:pPr>
        <w:tabs>
          <w:tab w:val="num" w:pos="2430"/>
        </w:tabs>
        <w:ind w:left="2430" w:hanging="270"/>
      </w:pPr>
      <w:rPr>
        <w:rFonts w:ascii="Tahoma" w:hAnsi="Tahoma" w:cs="Tahoma"/>
      </w:rPr>
    </w:lvl>
  </w:abstract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  <w:embedTrueTypeFon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before="0" w:after="330" w:line="288" w:lineRule="auto"/>
    </w:pPr>
    <w:rPr>
      <w:rFonts w:ascii="Tahoma" w:hAnsi="Tahoma" w:eastAsia="Tahoma" w:cs="Tahoma"/>
      <w:sz w:val="60"/>
      <w:szCs w:val="60"/>
    </w:rPr>
  </w:style>
  <w:style w:type="paragraph" w:styleId="Heading2">
    <w:link w:val="Heading2Char"/>
    <w:name w:val="heading 2"/>
    <w:basedOn w:val="Normal"/>
    <w:pPr>
      <w:spacing w:before="0" w:after="332.5" w:line="240" w:lineRule="auto"/>
    </w:pPr>
    <w:rPr>
      <w:rFonts w:ascii="Tahoma" w:hAnsi="Tahoma" w:eastAsia="Tahoma" w:cs="Tahoma"/>
      <w:sz w:val="38"/>
      <w:szCs w:val="38"/>
    </w:rPr>
  </w:style>
  <w:style w:type="paragraph" w:styleId="Heading3">
    <w:link w:val="Heading3Char"/>
    <w:name w:val="heading 3"/>
    <w:basedOn w:val="Normal"/>
    <w:pPr>
      <w:spacing w:before="0" w:after="240" w:line="240" w:lineRule="auto"/>
    </w:pPr>
    <w:rPr>
      <w:rFonts w:ascii="Tahoma" w:hAnsi="Tahoma" w:eastAsia="Tahoma" w:cs="Tahoma"/>
      <w:sz w:val="30"/>
      <w:szCs w:val="30"/>
    </w:rPr>
  </w:style>
  <w:style w:type="paragraph" w:styleId="title1">
    <w:name w:val="title1"/>
    <w:basedOn w:val="Normal"/>
    <w:pPr>
      <w:spacing w:before="0" w:after="330" w:line="288" w:lineRule="auto"/>
    </w:pPr>
    <w:rPr>
      <w:rFonts w:ascii="Tahoma" w:hAnsi="Tahoma" w:eastAsia="Tahoma" w:cs="Tahoma"/>
      <w:sz w:val="60"/>
      <w:szCs w:val="60"/>
    </w:rPr>
  </w:style>
  <w:style w:type="paragraph" w:styleId="title2">
    <w:name w:val="title2"/>
    <w:basedOn w:val="Normal"/>
    <w:pPr>
      <w:spacing w:before="0" w:after="332.5" w:line="240" w:lineRule="auto"/>
    </w:pPr>
    <w:rPr>
      <w:rFonts w:ascii="Tahoma" w:hAnsi="Tahoma" w:eastAsia="Tahoma" w:cs="Tahoma"/>
      <w:sz w:val="38"/>
      <w:szCs w:val="38"/>
    </w:rPr>
  </w:style>
  <w:style w:type="paragraph" w:styleId="title3">
    <w:name w:val="title3"/>
    <w:basedOn w:val="Normal"/>
    <w:pPr>
      <w:spacing w:before="0" w:after="240" w:line="240" w:lineRule="auto"/>
    </w:pPr>
    <w:rPr>
      <w:rFonts w:ascii="Tahoma" w:hAnsi="Tahoma" w:eastAsia="Tahoma" w:cs="Tahoma"/>
      <w:sz w:val="30"/>
      <w:szCs w:val="30"/>
    </w:rPr>
  </w:style>
  <w:style w:type="paragraph" w:styleId="title4">
    <w:name w:val="title4"/>
    <w:basedOn w:val="Normal"/>
    <w:pPr>
      <w:spacing w:before="0" w:after="0"/>
    </w:pPr>
    <w:rPr>
      <w:rFonts w:ascii="Tahoma" w:hAnsi="Tahoma" w:eastAsia="Tahoma" w:cs="Tahoma"/>
      <w:color w:val="#616161"/>
      <w:sz w:val="24"/>
      <w:szCs w:val="24"/>
    </w:rPr>
  </w:style>
  <w:style w:type="paragraph" w:styleId="pieGraphTitle">
    <w:name w:val="pieGraphTitle"/>
    <w:basedOn w:val="Normal"/>
    <w:pPr>
      <w:spacing w:before="120" w:after="100" w:line="240" w:lineRule="auto"/>
    </w:pPr>
    <w:rPr>
      <w:rFonts w:ascii="Tahoma" w:hAnsi="Tahoma" w:eastAsia="Tahoma" w:cs="Tahoma"/>
      <w:color w:val="#757575"/>
      <w:sz w:val="16"/>
      <w:szCs w:val="16"/>
    </w:rPr>
  </w:style>
  <w:style w:type="paragraph" w:styleId="pieGraphValue">
    <w:name w:val="pieGraphValue"/>
    <w:basedOn w:val="Normal"/>
    <w:pPr>
      <w:spacing w:before="180" w:after="100"/>
    </w:pPr>
    <w:rPr>
      <w:rFonts w:ascii="Tahoma" w:hAnsi="Tahoma" w:eastAsia="Tahoma" w:cs="Tahoma"/>
      <w:color w:val="#757575"/>
      <w:sz w:val="20"/>
      <w:szCs w:val="20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pn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png"/><Relationship Id="rId23" Type="http://schemas.openxmlformats.org/officeDocument/2006/relationships/image" Target="media/section_image17.png"/><Relationship Id="rId24" Type="http://schemas.openxmlformats.org/officeDocument/2006/relationships/image" Target="media/section_image18.png"/><Relationship Id="rId25" Type="http://schemas.openxmlformats.org/officeDocument/2006/relationships/image" Target="media/section_image19.png"/><Relationship Id="rId26" Type="http://schemas.openxmlformats.org/officeDocument/2006/relationships/image" Target="media/section_image20.png"/><Relationship Id="rId27" Type="http://schemas.openxmlformats.org/officeDocument/2006/relationships/image" Target="media/section_image21.png"/><Relationship Id="rId28" Type="http://schemas.openxmlformats.org/officeDocument/2006/relationships/image" Target="media/section_image22.png"/><Relationship Id="rId29" Type="http://schemas.openxmlformats.org/officeDocument/2006/relationships/image" Target="media/section_image23.png"/><Relationship Id="rId30" Type="http://schemas.openxmlformats.org/officeDocument/2006/relationships/image" Target="media/section_image24.png"/><Relationship Id="rId31" Type="http://schemas.openxmlformats.org/officeDocument/2006/relationships/image" Target="media/section_image25.png"/><Relationship Id="rId32" Type="http://schemas.openxmlformats.org/officeDocument/2006/relationships/image" Target="media/section_image26.png"/><Relationship Id="rId33" Type="http://schemas.openxmlformats.org/officeDocument/2006/relationships/image" Target="media/section_image27.png"/><Relationship Id="rId34" Type="http://schemas.openxmlformats.org/officeDocument/2006/relationships/image" Target="media/section_image28.png"/><Relationship Id="rId35" Type="http://schemas.openxmlformats.org/officeDocument/2006/relationships/image" Target="media/section_image29.png"/><Relationship Id="rId36" Type="http://schemas.openxmlformats.org/officeDocument/2006/relationships/image" Target="media/section_image30.png"/><Relationship Id="rId37" Type="http://schemas.openxmlformats.org/officeDocument/2006/relationships/image" Target="media/section_image31.png"/><Relationship Id="rId38" Type="http://schemas.openxmlformats.org/officeDocument/2006/relationships/image" Target="media/section_image32.png"/><Relationship Id="rId39" Type="http://schemas.openxmlformats.org/officeDocument/2006/relationships/image" Target="media/section_image33.png"/><Relationship Id="rId40" Type="http://schemas.openxmlformats.org/officeDocument/2006/relationships/image" Target="media/section_image34.png"/><Relationship Id="rId41" Type="http://schemas.openxmlformats.org/officeDocument/2006/relationships/image" Target="media/section_image35.png"/><Relationship Id="rId42" Type="http://schemas.openxmlformats.org/officeDocument/2006/relationships/image" Target="media/section_image36.png"/><Relationship Id="rId43" Type="http://schemas.openxmlformats.org/officeDocument/2006/relationships/image" Target="media/section_image37.png"/><Relationship Id="rId44" Type="http://schemas.openxmlformats.org/officeDocument/2006/relationships/image" Target="media/section_image38.png"/><Relationship Id="rId45" Type="http://schemas.openxmlformats.org/officeDocument/2006/relationships/image" Target="media/section_image39.png"/><Relationship Id="rId46" Type="http://schemas.openxmlformats.org/officeDocument/2006/relationships/image" Target="media/section_image40.png"/><Relationship Id="rId47" Type="http://schemas.openxmlformats.org/officeDocument/2006/relationships/image" Target="media/section_image41.png"/><Relationship Id="rId48" Type="http://schemas.openxmlformats.org/officeDocument/2006/relationships/image" Target="media/section_image42.png"/><Relationship Id="rId49" Type="http://schemas.openxmlformats.org/officeDocument/2006/relationships/image" Target="media/section_image43.png"/><Relationship Id="rId50" Type="http://schemas.openxmlformats.org/officeDocument/2006/relationships/image" Target="media/section_image44.png"/><Relationship Id="rId51" Type="http://schemas.openxmlformats.org/officeDocument/2006/relationships/image" Target="media/section_image45.png"/><Relationship Id="rId52" Type="http://schemas.openxmlformats.org/officeDocument/2006/relationships/image" Target="media/section_image46.png"/><Relationship Id="rId53" Type="http://schemas.openxmlformats.org/officeDocument/2006/relationships/image" Target="media/section_image47.png"/><Relationship Id="rId54" Type="http://schemas.openxmlformats.org/officeDocument/2006/relationships/image" Target="media/section_image48.png"/><Relationship Id="rId55" Type="http://schemas.openxmlformats.org/officeDocument/2006/relationships/image" Target="media/section_image49.png"/><Relationship Id="rId56" Type="http://schemas.openxmlformats.org/officeDocument/2006/relationships/image" Target="media/section_image50.png"/><Relationship Id="rId57" Type="http://schemas.openxmlformats.org/officeDocument/2006/relationships/image" Target="media/section_image51.png"/><Relationship Id="rId58" Type="http://schemas.openxmlformats.org/officeDocument/2006/relationships/image" Target="media/section_image52.png"/><Relationship Id="rId59" Type="http://schemas.openxmlformats.org/officeDocument/2006/relationships/image" Target="media/section_image53.png"/><Relationship Id="rId60" Type="http://schemas.openxmlformats.org/officeDocument/2006/relationships/image" Target="media/section_image54.png"/><Relationship Id="rId61" Type="http://schemas.openxmlformats.org/officeDocument/2006/relationships/image" Target="media/section_image55.png"/><Relationship Id="rId62" Type="http://schemas.openxmlformats.org/officeDocument/2006/relationships/image" Target="media/section_image56.png"/><Relationship Id="rId63" Type="http://schemas.openxmlformats.org/officeDocument/2006/relationships/image" Target="media/section_image57.png"/><Relationship Id="rId64" Type="http://schemas.openxmlformats.org/officeDocument/2006/relationships/image" Target="media/section_image58.png"/><Relationship Id="rId65" Type="http://schemas.openxmlformats.org/officeDocument/2006/relationships/image" Target="media/section_image59.png"/><Relationship Id="rId66" Type="http://schemas.openxmlformats.org/officeDocument/2006/relationships/image" Target="media/section_image60.png"/><Relationship Id="rId67" Type="http://schemas.openxmlformats.org/officeDocument/2006/relationships/image" Target="media/section_image61.png"/><Relationship Id="rId68" Type="http://schemas.openxmlformats.org/officeDocument/2006/relationships/image" Target="media/section_image62.png"/><Relationship Id="rId69" Type="http://schemas.openxmlformats.org/officeDocument/2006/relationships/image" Target="media/section_image63.png"/><Relationship Id="rId70" Type="http://schemas.openxmlformats.org/officeDocument/2006/relationships/image" Target="media/section_image64.png"/><Relationship Id="rId71" Type="http://schemas.openxmlformats.org/officeDocument/2006/relationships/image" Target="media/section_image65.png"/><Relationship Id="rId72" Type="http://schemas.openxmlformats.org/officeDocument/2006/relationships/image" Target="media/section_image66.png"/><Relationship Id="rId73" Type="http://schemas.openxmlformats.org/officeDocument/2006/relationships/image" Target="media/section_image67.png"/><Relationship Id="rId74" Type="http://schemas.openxmlformats.org/officeDocument/2006/relationships/image" Target="media/section_image68.png"/><Relationship Id="rId75" Type="http://schemas.openxmlformats.org/officeDocument/2006/relationships/image" Target="media/section_image69.png"/><Relationship Id="rId76" Type="http://schemas.openxmlformats.org/officeDocument/2006/relationships/image" Target="media/section_image70.png"/><Relationship Id="rId77" Type="http://schemas.openxmlformats.org/officeDocument/2006/relationships/image" Target="media/section_image71.png"/><Relationship Id="rId78" Type="http://schemas.openxmlformats.org/officeDocument/2006/relationships/image" Target="media/section_image72.png"/><Relationship Id="rId79" Type="http://schemas.openxmlformats.org/officeDocument/2006/relationships/image" Target="media/section_image73.png"/><Relationship Id="rId80" Type="http://schemas.openxmlformats.org/officeDocument/2006/relationships/image" Target="media/section_image74.png"/><Relationship Id="rId81" Type="http://schemas.openxmlformats.org/officeDocument/2006/relationships/image" Target="media/section_image75.png"/><Relationship Id="rId82" Type="http://schemas.openxmlformats.org/officeDocument/2006/relationships/image" Target="media/section_image76.png"/><Relationship Id="rId83" Type="http://schemas.openxmlformats.org/officeDocument/2006/relationships/image" Target="media/section_image77.png"/><Relationship Id="rId84" Type="http://schemas.openxmlformats.org/officeDocument/2006/relationships/image" Target="media/section_image78.png"/><Relationship Id="rId85" Type="http://schemas.openxmlformats.org/officeDocument/2006/relationships/image" Target="media/section_image79.png"/><Relationship Id="rId86" Type="http://schemas.openxmlformats.org/officeDocument/2006/relationships/image" Target="media/section_image80.png"/><Relationship Id="rId87" Type="http://schemas.openxmlformats.org/officeDocument/2006/relationships/image" Target="media/section_image81.png"/><Relationship Id="rId88" Type="http://schemas.openxmlformats.org/officeDocument/2006/relationships/image" Target="media/section_image82.png"/><Relationship Id="rId89" Type="http://schemas.openxmlformats.org/officeDocument/2006/relationships/image" Target="media/section_image83.png"/><Relationship Id="rId90" Type="http://schemas.openxmlformats.org/officeDocument/2006/relationships/image" Target="media/section_image84.png"/><Relationship Id="rId91" Type="http://schemas.openxmlformats.org/officeDocument/2006/relationships/image" Target="media/section_image85.png"/><Relationship Id="rId92" Type="http://schemas.openxmlformats.org/officeDocument/2006/relationships/image" Target="media/section_image86.png"/><Relationship Id="rId93" Type="http://schemas.openxmlformats.org/officeDocument/2006/relationships/image" Target="media/section_image87.png"/><Relationship Id="rId94" Type="http://schemas.openxmlformats.org/officeDocument/2006/relationships/image" Target="media/section_image88.png"/><Relationship Id="rId95" Type="http://schemas.openxmlformats.org/officeDocument/2006/relationships/image" Target="media/section_image89.png"/><Relationship Id="rId96" Type="http://schemas.openxmlformats.org/officeDocument/2006/relationships/image" Target="media/section_image90.png"/><Relationship Id="rId97" Type="http://schemas.openxmlformats.org/officeDocument/2006/relationships/image" Target="media/section_image91.png"/><Relationship Id="rId98" Type="http://schemas.openxmlformats.org/officeDocument/2006/relationships/image" Target="media/section_image92.png"/><Relationship Id="rId99" Type="http://schemas.openxmlformats.org/officeDocument/2006/relationships/image" Target="media/section_image93.png"/><Relationship Id="rId100" Type="http://schemas.openxmlformats.org/officeDocument/2006/relationships/image" Target="media/section_image94.png"/><Relationship Id="rId101" Type="http://schemas.openxmlformats.org/officeDocument/2006/relationships/image" Target="media/section_image95.png"/><Relationship Id="rId102" Type="http://schemas.openxmlformats.org/officeDocument/2006/relationships/image" Target="media/section_image96.png"/><Relationship Id="rId103" Type="http://schemas.openxmlformats.org/officeDocument/2006/relationships/image" Target="media/section_image97.png"/><Relationship Id="rId104" Type="http://schemas.openxmlformats.org/officeDocument/2006/relationships/hyperlink" Target="https://mebel-market.com/divany/" TargetMode="External"/><Relationship Id="rId105" Type="http://schemas.openxmlformats.org/officeDocument/2006/relationships/hyperlink" Target="https://mebel-market.com/krovati/" TargetMode="External"/><Relationship Id="rId106" Type="http://schemas.openxmlformats.org/officeDocument/2006/relationships/hyperlink" Target="https://mebel-market.com/shkafy-kupe/" TargetMode="External"/><Relationship Id="rId107" Type="http://schemas.openxmlformats.org/officeDocument/2006/relationships/hyperlink" Target="https://mebel-market.com/matrasy/160x200/" TargetMode="External"/><Relationship Id="rId108" Type="http://schemas.openxmlformats.org/officeDocument/2006/relationships/hyperlink" Target="https://mebel-market.com/divany/uglovye/" TargetMode="External"/><Relationship Id="rId109" Type="http://schemas.openxmlformats.org/officeDocument/2006/relationships/hyperlink" Target="https://mebel-market.com/stoly/obedennye/" TargetMode="External"/><Relationship Id="rId110" Type="http://schemas.openxmlformats.org/officeDocument/2006/relationships/hyperlink" Target="https://mebel-market.com/komody/" TargetMode="External"/><Relationship Id="rId111" Type="http://schemas.openxmlformats.org/officeDocument/2006/relationships/hyperlink" Target="https://mebel-market.com/detskaya/krovati/" TargetMode="External"/><Relationship Id="rId112" Type="http://schemas.openxmlformats.org/officeDocument/2006/relationships/hyperlink" Target="https://mebel-market.com/prihozhie/" TargetMode="External"/><Relationship Id="rId113" Type="http://schemas.openxmlformats.org/officeDocument/2006/relationships/hyperlink" Target="https://mebel-market.com/dostavka/" TargetMode="External"/><Relationship Id="rId114" Type="http://schemas.openxmlformats.org/officeDocument/2006/relationships/image" Target="media/section_image98.png"/><Relationship Id="rId115" Type="http://schemas.openxmlformats.org/officeDocument/2006/relationships/hyperlink" Target="https://mebel-market.com/divany/modulnye/" TargetMode="External"/><Relationship Id="rId116" Type="http://schemas.openxmlformats.org/officeDocument/2006/relationships/hyperlink" Target="https://mebel-market.com/krovati/podemnyy-mehanizm/" TargetMode="External"/><Relationship Id="rId117" Type="http://schemas.openxmlformats.org/officeDocument/2006/relationships/hyperlink" Target="https://mebel-market.com/divany/evroknizhka/" TargetMode="External"/><Relationship Id="rId118" Type="http://schemas.openxmlformats.org/officeDocument/2006/relationships/hyperlink" Target="https://mebel-market.com/divany/pryamye/" TargetMode="External"/><Relationship Id="rId119" Type="http://schemas.openxmlformats.org/officeDocument/2006/relationships/hyperlink" Target="https://mebel-market.com/divany/divan-krovat/" TargetMode="External"/><Relationship Id="rId120" Type="http://schemas.openxmlformats.org/officeDocument/2006/relationships/hyperlink" Target="https://mebel-market.com/divany/kuhonnye/" TargetMode="External"/><Relationship Id="rId121" Type="http://schemas.openxmlformats.org/officeDocument/2006/relationships/hyperlink" Target="https://mebel-market.com/divany/kozhanye/" TargetMode="External"/><Relationship Id="rId122" Type="http://schemas.openxmlformats.org/officeDocument/2006/relationships/hyperlink" Target="https://mebel-market.com/kresla/kresla-krovati/" TargetMode="External"/><Relationship Id="rId123" Type="http://schemas.openxmlformats.org/officeDocument/2006/relationships/hyperlink" Target="https://mebel-market.com/krovati/160x200/" TargetMode="External"/><Relationship Id="rId124" Type="http://schemas.openxmlformats.org/officeDocument/2006/relationships/hyperlink" Target="https://mebel-market.com/krovati/derevyannye/" TargetMode="External"/><Relationship Id="rId125" Type="http://schemas.openxmlformats.org/officeDocument/2006/relationships/hyperlink" Target="https://mebel-market.com/krovati/s-yaschikami/" TargetMode="External"/><Relationship Id="rId126" Type="http://schemas.openxmlformats.org/officeDocument/2006/relationships/hyperlink" Target="https://mebel-market.com/matrasy/zhestkie/" TargetMode="External"/><Relationship Id="rId127" Type="http://schemas.openxmlformats.org/officeDocument/2006/relationships/hyperlink" Target="https://mebel-market.com/shkafy-kupe/v-spalnyu/" TargetMode="External"/><Relationship Id="rId128" Type="http://schemas.openxmlformats.org/officeDocument/2006/relationships/hyperlink" Target="https://mebel-market.com/shkafy/raspashnye/" TargetMode="External"/><Relationship Id="rId129" Type="http://schemas.openxmlformats.org/officeDocument/2006/relationships/hyperlink" Target="https://mebel-market.com/tumby/tumby-pod-tv/" TargetMode="External"/><Relationship Id="rId130" Type="http://schemas.openxmlformats.org/officeDocument/2006/relationships/hyperlink" Target="https://mebel-market.com/stoly/kuhonnye-raskladnye/" TargetMode="External"/><Relationship Id="rId131" Type="http://schemas.openxmlformats.org/officeDocument/2006/relationships/hyperlink" Target="https://mebel-market.com/stulya/kuhonnye/" TargetMode="External"/><Relationship Id="rId132" Type="http://schemas.openxmlformats.org/officeDocument/2006/relationships/hyperlink" Target="https://mebel-market.com/detskaya/dvuhyarusnye-krovati/" TargetMode="External"/><Relationship Id="rId133" Type="http://schemas.openxmlformats.org/officeDocument/2006/relationships/hyperlink" Target="https://mebel-market.com/prihozhie/v-koridor/" TargetMode="External"/><Relationship Id="rId134" Type="http://schemas.openxmlformats.org/officeDocument/2006/relationships/hyperlink" Target="https://mebel-market.com/spalni/" TargetMode="External"/><Relationship Id="rId135" Type="http://schemas.openxmlformats.org/officeDocument/2006/relationships/hyperlink" Target="https://mebel-market.com/gostinye/" TargetMode="External"/><Relationship Id="rId136" Type="http://schemas.openxmlformats.org/officeDocument/2006/relationships/hyperlink" Target="https://mebel-market.com/krovati/180x200/" TargetMode="External"/><Relationship Id="rId137" Type="http://schemas.openxmlformats.org/officeDocument/2006/relationships/hyperlink" Target="https://mebel-market.com/matrasy/bespruzhinnye/" TargetMode="External"/><Relationship Id="rId138" Type="http://schemas.openxmlformats.org/officeDocument/2006/relationships/hyperlink" Target="https://mebel-market.com/matrasy/ortopedicheskie/" TargetMode="External"/><Relationship Id="rId139" Type="http://schemas.openxmlformats.org/officeDocument/2006/relationships/hyperlink" Target="https://mebel-market.com/divany/malenkie/" TargetMode="External"/><Relationship Id="rId140" Type="http://schemas.openxmlformats.org/officeDocument/2006/relationships/hyperlink" Target="https://mebel-market.com/shkafy-kupe/zerkalnye/" TargetMode="External"/><Relationship Id="rId141" Type="http://schemas.openxmlformats.org/officeDocument/2006/relationships/hyperlink" Target="https://mebel-market.com/tumby/prikrovatnye/" TargetMode="External"/><Relationship Id="rId142" Type="http://schemas.openxmlformats.org/officeDocument/2006/relationships/hyperlink" Target="https://mebel-market.com/stoly/transformery/" TargetMode="External"/><Relationship Id="rId143" Type="http://schemas.openxmlformats.org/officeDocument/2006/relationships/hyperlink" Target="https://mebel-market.com/stulya/kuhonnye-myagkie/" TargetMode="External"/><Relationship Id="rId144" Type="http://schemas.openxmlformats.org/officeDocument/2006/relationships/hyperlink" Target="https://mebel-market.com/detskaya/krovati-cherdaki/" TargetMode="External"/><Relationship Id="rId145" Type="http://schemas.openxmlformats.org/officeDocument/2006/relationships/hyperlink" Target="https://mebel-market.com/prihozhie/uzkie/" TargetMode="External"/><Relationship Id="rId146" Type="http://schemas.openxmlformats.org/officeDocument/2006/relationships/hyperlink" Target="https://mebel-market.com/gostinye/stenki/" TargetMode="External"/><Relationship Id="rId147" Type="http://schemas.openxmlformats.org/officeDocument/2006/relationships/hyperlink" Target="https://mebel-market.com/stoly/zhurnalnye/" TargetMode="External"/><Relationship Id="rId148" Type="http://schemas.openxmlformats.org/officeDocument/2006/relationships/hyperlink" Target="https://mebel-market.com/kresla/" TargetMode="External"/><Relationship Id="rId149" Type="http://schemas.openxmlformats.org/officeDocument/2006/relationships/hyperlink" Target="https://mebel-market.com/pufy/" TargetMode="External"/><Relationship Id="rId150" Type="http://schemas.openxmlformats.org/officeDocument/2006/relationships/hyperlink" Target="https://mebel-market.com/mebel-iz-massiva/" TargetMode="External"/><Relationship Id="rId151" Type="http://schemas.openxmlformats.org/officeDocument/2006/relationships/hyperlink" Target="https://mebel-market.com/skandinavskiy-stil/" TargetMode="External"/><Relationship Id="rId152" Type="http://schemas.openxmlformats.org/officeDocument/2006/relationships/hyperlink" Target="https://mebel-market.com/" TargetMode="External"/><Relationship Id="rId153" Type="http://schemas.openxmlformats.org/officeDocument/2006/relationships/image" Target="media/section_image99.png"/><Relationship Id="rId154" Type="http://schemas.openxmlformats.org/officeDocument/2006/relationships/image" Target="media/section_image100.png"/><Relationship Id="rId155" Type="http://schemas.openxmlformats.org/officeDocument/2006/relationships/image" Target="media/section_image101.png"/><Relationship Id="rId156" Type="http://schemas.openxmlformats.org/officeDocument/2006/relationships/image" Target="media/section_image102.png"/><Relationship Id="rId157" Type="http://schemas.openxmlformats.org/officeDocument/2006/relationships/image" Target="media/section_image103.png"/><Relationship Id="rId158" Type="http://schemas.openxmlformats.org/officeDocument/2006/relationships/image" Target="media/section_image104.png"/><Relationship Id="rId159" Type="http://schemas.openxmlformats.org/officeDocument/2006/relationships/image" Target="media/section_image105.png"/><Relationship Id="rId160" Type="http://schemas.openxmlformats.org/officeDocument/2006/relationships/image" Target="media/section_image106.png"/><Relationship Id="rId161" Type="http://schemas.openxmlformats.org/officeDocument/2006/relationships/image" Target="media/section_image107.png"/><Relationship Id="rId162" Type="http://schemas.openxmlformats.org/officeDocument/2006/relationships/image" Target="media/section_image108.png"/><Relationship Id="rId163" Type="http://schemas.openxmlformats.org/officeDocument/2006/relationships/image" Target="media/section_image109.png"/><Relationship Id="rId164" Type="http://schemas.openxmlformats.org/officeDocument/2006/relationships/image" Target="media/section_image110.png"/><Relationship Id="rId165" Type="http://schemas.openxmlformats.org/officeDocument/2006/relationships/image" Target="media/section_image111.png"/><Relationship Id="rId166" Type="http://schemas.openxmlformats.org/officeDocument/2006/relationships/image" Target="media/section_image112.png"/><Relationship Id="rId167" Type="http://schemas.openxmlformats.org/officeDocument/2006/relationships/image" Target="media/section_image113.png"/><Relationship Id="rId168" Type="http://schemas.openxmlformats.org/officeDocument/2006/relationships/image" Target="media/section_image114.png"/><Relationship Id="rId169" Type="http://schemas.openxmlformats.org/officeDocument/2006/relationships/image" Target="media/section_image115.png"/><Relationship Id="rId170" Type="http://schemas.openxmlformats.org/officeDocument/2006/relationships/image" Target="media/section_image116.png"/><Relationship Id="rId171" Type="http://schemas.openxmlformats.org/officeDocument/2006/relationships/image" Target="media/section_image117.png"/><Relationship Id="rId172" Type="http://schemas.openxmlformats.org/officeDocument/2006/relationships/image" Target="media/section_image118.png"/><Relationship Id="rId173" Type="http://schemas.openxmlformats.org/officeDocument/2006/relationships/image" Target="media/section_image119.png"/><Relationship Id="rId174" Type="http://schemas.openxmlformats.org/officeDocument/2006/relationships/image" Target="media/section_image120.png"/><Relationship Id="rId175" Type="http://schemas.openxmlformats.org/officeDocument/2006/relationships/image" Target="media/section_image121.png"/><Relationship Id="rId176" Type="http://schemas.openxmlformats.org/officeDocument/2006/relationships/image" Target="media/section_image122.png"/><Relationship Id="rId177" Type="http://schemas.openxmlformats.org/officeDocument/2006/relationships/image" Target="media/section_image123.png"/><Relationship Id="rId178" Type="http://schemas.openxmlformats.org/officeDocument/2006/relationships/image" Target="media/section_image124.png"/><Relationship Id="rId179" Type="http://schemas.openxmlformats.org/officeDocument/2006/relationships/image" Target="media/section_image125.png"/><Relationship Id="rId180" Type="http://schemas.openxmlformats.org/officeDocument/2006/relationships/image" Target="media/section_image126.png"/><Relationship Id="rId181" Type="http://schemas.openxmlformats.org/officeDocument/2006/relationships/image" Target="media/section_image127.png"/><Relationship Id="rId182" Type="http://schemas.openxmlformats.org/officeDocument/2006/relationships/image" Target="media/section_image128.png"/><Relationship Id="rId183" Type="http://schemas.openxmlformats.org/officeDocument/2006/relationships/image" Target="media/section_image129.png"/><Relationship Id="rId184" Type="http://schemas.openxmlformats.org/officeDocument/2006/relationships/image" Target="media/section_image130.png"/><Relationship Id="rId185" Type="http://schemas.openxmlformats.org/officeDocument/2006/relationships/image" Target="media/section_image131.png"/><Relationship Id="rId186" Type="http://schemas.openxmlformats.org/officeDocument/2006/relationships/image" Target="media/section_image132.png"/><Relationship Id="rId187" Type="http://schemas.openxmlformats.org/officeDocument/2006/relationships/image" Target="media/section_image133.png"/><Relationship Id="rId188" Type="http://schemas.openxmlformats.org/officeDocument/2006/relationships/image" Target="media/section_image134.png"/><Relationship Id="rId189" Type="http://schemas.openxmlformats.org/officeDocument/2006/relationships/image" Target="media/section_image135.png"/><Relationship Id="rId190" Type="http://schemas.openxmlformats.org/officeDocument/2006/relationships/image" Target="media/section_image136.png"/><Relationship Id="rId191" Type="http://schemas.openxmlformats.org/officeDocument/2006/relationships/image" Target="media/section_image137.png"/><Relationship Id="rId192" Type="http://schemas.openxmlformats.org/officeDocument/2006/relationships/image" Target="media/section_image138.png"/><Relationship Id="rId193" Type="http://schemas.openxmlformats.org/officeDocument/2006/relationships/image" Target="media/section_image139.png"/><Relationship Id="rId194" Type="http://schemas.openxmlformats.org/officeDocument/2006/relationships/image" Target="media/section_image140.png"/><Relationship Id="rId195" Type="http://schemas.openxmlformats.org/officeDocument/2006/relationships/hyperlink" Target="https://mebel-market.com/spalnya/komplekty/" TargetMode="External"/><Relationship Id="rId196" Type="http://schemas.openxmlformats.org/officeDocument/2006/relationships/hyperlink" Target="https://mebel-market.com/gostinye/modulnye/" TargetMode="External"/><Relationship Id="rId197" Type="http://schemas.openxmlformats.org/officeDocument/2006/relationships/hyperlink" Target="https://mebel-market.com/akcii/" TargetMode="External"/><Relationship Id="rId198" Type="http://schemas.openxmlformats.org/officeDocument/2006/relationships/image" Target="media/section_image141.png"/><Relationship Id="rId199" Type="http://schemas.openxmlformats.org/officeDocument/2006/relationships/image" Target="media/section_image142.png"/><Relationship Id="rId200" Type="http://schemas.openxmlformats.org/officeDocument/2006/relationships/image" Target="media/section_image143.png"/><Relationship Id="rId201" Type="http://schemas.openxmlformats.org/officeDocument/2006/relationships/image" Target="media/section_image144.png"/><Relationship Id="rId202" Type="http://schemas.openxmlformats.org/officeDocument/2006/relationships/image" Target="media/section_image145.png"/><Relationship Id="rId203" Type="http://schemas.openxmlformats.org/officeDocument/2006/relationships/image" Target="media/section_image146.png"/><Relationship Id="rId204" Type="http://schemas.openxmlformats.org/officeDocument/2006/relationships/image" Target="media/section_image147.png"/><Relationship Id="rId205" Type="http://schemas.openxmlformats.org/officeDocument/2006/relationships/image" Target="media/section_image148.png"/><Relationship Id="rId206" Type="http://schemas.openxmlformats.org/officeDocument/2006/relationships/image" Target="media/section_image149.png"/><Relationship Id="rId207" Type="http://schemas.openxmlformats.org/officeDocument/2006/relationships/image" Target="media/section_image150.png"/><Relationship Id="rId208" Type="http://schemas.openxmlformats.org/officeDocument/2006/relationships/image" Target="media/section_image151.png"/><Relationship Id="rId209" Type="http://schemas.openxmlformats.org/officeDocument/2006/relationships/image" Target="media/section_image152.png"/><Relationship Id="rId210" Type="http://schemas.openxmlformats.org/officeDocument/2006/relationships/image" Target="media/section_image153.png"/><Relationship Id="rId211" Type="http://schemas.openxmlformats.org/officeDocument/2006/relationships/image" Target="media/section_image154.png"/><Relationship Id="rId212" Type="http://schemas.openxmlformats.org/officeDocument/2006/relationships/image" Target="media/section_image155.png"/><Relationship Id="rId213" Type="http://schemas.openxmlformats.org/officeDocument/2006/relationships/image" Target="media/section_image156.png"/><Relationship Id="rId214" Type="http://schemas.openxmlformats.org/officeDocument/2006/relationships/image" Target="media/section_image157.png"/><Relationship Id="rId215" Type="http://schemas.openxmlformats.org/officeDocument/2006/relationships/image" Target="media/section_image158.png"/><Relationship Id="rId216" Type="http://schemas.openxmlformats.org/officeDocument/2006/relationships/image" Target="media/section_image159.png"/><Relationship Id="rId217" Type="http://schemas.openxmlformats.org/officeDocument/2006/relationships/image" Target="media/section_image160.png"/><Relationship Id="rId218" Type="http://schemas.openxmlformats.org/officeDocument/2006/relationships/image" Target="media/section_image161.png"/><Relationship Id="rId219" Type="http://schemas.openxmlformats.org/officeDocument/2006/relationships/image" Target="media/section_image162.png"/><Relationship Id="rId220" Type="http://schemas.openxmlformats.org/officeDocument/2006/relationships/image" Target="media/section_image163.png"/><Relationship Id="rId221" Type="http://schemas.openxmlformats.org/officeDocument/2006/relationships/image" Target="media/section_image164.png"/><Relationship Id="rId222" Type="http://schemas.openxmlformats.org/officeDocument/2006/relationships/image" Target="media/section_image165.png"/><Relationship Id="rId223" Type="http://schemas.openxmlformats.org/officeDocument/2006/relationships/image" Target="media/section_image166.png"/><Relationship Id="rId224" Type="http://schemas.openxmlformats.org/officeDocument/2006/relationships/image" Target="media/section_image167.png"/><Relationship Id="rId225" Type="http://schemas.openxmlformats.org/officeDocument/2006/relationships/image" Target="media/section_image168.png"/><Relationship Id="rId226" Type="http://schemas.openxmlformats.org/officeDocument/2006/relationships/image" Target="media/section_image169.png"/><Relationship Id="rId227" Type="http://schemas.openxmlformats.org/officeDocument/2006/relationships/image" Target="media/section_image170.png"/><Relationship Id="rId228" Type="http://schemas.openxmlformats.org/officeDocument/2006/relationships/hyperlink" Target="https://vk.com/domidecor?w=wall-100000_101" TargetMode="External"/><Relationship Id="rId229" Type="http://schemas.openxmlformats.org/officeDocument/2006/relationships/hyperlink" Target="https://vk.com/domidecor?w=wall-100000_104" TargetMode="External"/><Relationship Id="rId230" Type="http://schemas.openxmlformats.org/officeDocument/2006/relationships/hyperlink" Target="https://vk.com/domidecor?w=wall-100000_103" TargetMode="External"/><Relationship Id="rId231" Type="http://schemas.openxmlformats.org/officeDocument/2006/relationships/hyperlink" Target="https://vk.com/domidecor?w=wall-100000_107" TargetMode="External"/><Relationship Id="rId232" Type="http://schemas.openxmlformats.org/officeDocument/2006/relationships/hyperlink" Target="https://vk.com/domidecor?w=wall-100000_105" TargetMode="External"/><Relationship Id="rId233" Type="http://schemas.openxmlformats.org/officeDocument/2006/relationships/hyperlink" Target="https://vk.com/domidecor?w=wall-100000_102" TargetMode="External"/><Relationship Id="rId234" Type="http://schemas.openxmlformats.org/officeDocument/2006/relationships/hyperlink" Target="https://vk.com/domidecor?w=wall-100000_108" TargetMode="External"/><Relationship Id="rId235" Type="http://schemas.openxmlformats.org/officeDocument/2006/relationships/hyperlink" Target="https://vk.com/domidecor?w=wall-100000_106" TargetMode="External"/><Relationship Id="rId236" Type="http://schemas.openxmlformats.org/officeDocument/2006/relationships/footer" Target="footer4.xml"/><Relationship Id="rId237" Type="http://schemas.openxmlformats.org/officeDocument/2006/relationships/header" Target="header7.xml"/></Relationships>
</file>

<file path=word/_rels/fontTable.xml.rels><?xml version="1.0" encoding="UTF-8" standalone="yes"?>
<Relationships xmlns="http://schemas.openxmlformats.org/package/2006/relationships">
  <Relationship TargetMode="Internal" Id="rId1" Type="http://schemas.openxmlformats.org/officeDocument/2006/relationships/font" Target="fonts/71fb79db-378a-47af-bd87-bb7560836bea.odttf"/>
  <Relationship TargetMode="Internal" Id="rId2" Type="http://schemas.openxmlformats.org/officeDocument/2006/relationships/font" Target="fonts/b9ba774b-5d07-4139-a3c9-fc82de2bdde3.odttf"/>
  <Relationship TargetMode="Internal" Id="rId3" Type="http://schemas.openxmlformats.org/officeDocument/2006/relationships/font" Target="fonts/0e26479d-fd05-47dd-bbc0-00df875bd110.odttf"/>
  <Relationship TargetMode="Internal" Id="rId4" Type="http://schemas.openxmlformats.org/officeDocument/2006/relationships/font" Target="fonts/75c95cbe-0d31-402d-9afd-e404973372cf.odttf"/>
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header7_image1.png"/><Relationship Id="rId2" Type="http://schemas.openxmlformats.org/officeDocument/2006/relationships/image" Target="media/header7_image2.png"/><Relationship Id="rId3" Type="http://schemas.openxmlformats.org/officeDocument/2006/relationships/image" Target="media/header7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2026-07-08T20:43:33+03:00</dcterms:created>
  <dcterms:modified xsi:type="dcterms:W3CDTF">2026-07-08T20:43:33+03:00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